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7C03" w14:textId="16F863AF" w:rsidR="007E7DC7" w:rsidRPr="00421473" w:rsidRDefault="002F57A4" w:rsidP="007E7DC7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7EC4">
        <w:rPr>
          <w:rFonts w:ascii="Arial" w:hAnsi="Arial" w:cs="Arial"/>
          <w:b/>
          <w:bCs/>
          <w:sz w:val="20"/>
          <w:szCs w:val="20"/>
        </w:rPr>
        <w:t>DOCUMENTO DI GARA UNICO EUROPEO -</w:t>
      </w:r>
      <w:r w:rsidRPr="00421473">
        <w:rPr>
          <w:rFonts w:ascii="Arial" w:hAnsi="Arial" w:cs="Arial"/>
          <w:b/>
          <w:bCs/>
          <w:sz w:val="20"/>
          <w:szCs w:val="20"/>
        </w:rPr>
        <w:t xml:space="preserve"> DGUE</w:t>
      </w:r>
    </w:p>
    <w:p w14:paraId="64DEA474" w14:textId="77777777" w:rsidR="002F57A4" w:rsidRDefault="002F57A4" w:rsidP="007E7DC7">
      <w:pPr>
        <w:spacing w:before="0" w:after="0"/>
        <w:rPr>
          <w:rFonts w:ascii="Arial" w:hAnsi="Arial" w:cs="Arial"/>
          <w:sz w:val="20"/>
          <w:szCs w:val="20"/>
        </w:rPr>
      </w:pPr>
    </w:p>
    <w:p w14:paraId="3B0871BB" w14:textId="21864EDC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 xml:space="preserve">Parte I: Informazioni sulla procedura di </w:t>
      </w:r>
      <w:r w:rsidR="00097EC4">
        <w:rPr>
          <w:rFonts w:ascii="Arial" w:hAnsi="Arial" w:cs="Arial"/>
          <w:sz w:val="20"/>
          <w:szCs w:val="20"/>
        </w:rPr>
        <w:t>appalto</w:t>
      </w:r>
      <w:r w:rsidRPr="00AD2CC4">
        <w:rPr>
          <w:rFonts w:ascii="Arial" w:hAnsi="Arial" w:cs="Arial"/>
          <w:sz w:val="20"/>
          <w:szCs w:val="20"/>
        </w:rPr>
        <w:t xml:space="preserve"> e sull'amministrazione aggiudicatrice o ente aggiudicatore</w:t>
      </w:r>
    </w:p>
    <w:p w14:paraId="4DFFE953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AA69B5D" w14:textId="0ED2CB6A" w:rsidR="007E7DC7" w:rsidRPr="00097EC4" w:rsidRDefault="007E7DC7" w:rsidP="00097EC4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 devono essere inserite dall'oper</w:t>
      </w:r>
      <w:r w:rsidR="00A21513">
        <w:rPr>
          <w:rFonts w:ascii="Arial" w:hAnsi="Arial" w:cs="Arial"/>
          <w:color w:val="000000"/>
          <w:sz w:val="14"/>
          <w:szCs w:val="14"/>
        </w:rPr>
        <w:t>atore economico</w:t>
      </w:r>
    </w:p>
    <w:p w14:paraId="052E5177" w14:textId="6B164C72" w:rsidR="00A21513" w:rsidRPr="009F4605" w:rsidRDefault="00A21513" w:rsidP="00A21513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F4605">
        <w:rPr>
          <w:rFonts w:asciiTheme="minorHAnsi" w:hAnsiTheme="minorHAnsi" w:cstheme="minorHAnsi"/>
          <w:b/>
          <w:sz w:val="23"/>
          <w:szCs w:val="23"/>
        </w:rPr>
        <w:t>AFFIDAMENTO DIRETTO</w:t>
      </w:r>
      <w:r w:rsidRPr="009F4605">
        <w:rPr>
          <w:rFonts w:ascii="Arial" w:hAnsi="Arial" w:cs="Arial"/>
          <w:b/>
          <w:sz w:val="23"/>
          <w:szCs w:val="23"/>
        </w:rPr>
        <w:t xml:space="preserve"> </w:t>
      </w:r>
      <w:r w:rsidR="009F4605" w:rsidRPr="009F4605">
        <w:rPr>
          <w:rFonts w:asciiTheme="minorHAnsi" w:hAnsiTheme="minorHAnsi" w:cstheme="minorHAnsi"/>
          <w:b/>
          <w:sz w:val="23"/>
          <w:szCs w:val="23"/>
        </w:rPr>
        <w:t xml:space="preserve">GESTIONE </w:t>
      </w:r>
      <w:r w:rsidR="009F4605">
        <w:rPr>
          <w:rFonts w:asciiTheme="minorHAnsi" w:hAnsiTheme="minorHAnsi" w:cstheme="minorHAnsi"/>
          <w:b/>
          <w:sz w:val="23"/>
          <w:szCs w:val="23"/>
        </w:rPr>
        <w:t xml:space="preserve">CORSI DI GINNASTICA </w:t>
      </w:r>
      <w:r w:rsidR="006358A5">
        <w:rPr>
          <w:rFonts w:asciiTheme="minorHAnsi" w:hAnsiTheme="minorHAnsi" w:cstheme="minorHAnsi"/>
          <w:b/>
          <w:sz w:val="23"/>
          <w:szCs w:val="23"/>
        </w:rPr>
        <w:t>BACK SCHOOL, BONE SCHOOL E GINNASTICA RIEDUCATIVA DEL PAVIMENTO PELVICO</w:t>
      </w:r>
      <w:r w:rsidR="004127A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F4605">
        <w:rPr>
          <w:rFonts w:asciiTheme="minorHAnsi" w:hAnsiTheme="minorHAnsi" w:cstheme="minorHAnsi"/>
          <w:b/>
          <w:sz w:val="23"/>
          <w:szCs w:val="23"/>
        </w:rPr>
        <w:t xml:space="preserve">NELL’AMBITO DEI CORSI PER </w:t>
      </w:r>
      <w:r w:rsidR="006358A5">
        <w:rPr>
          <w:rFonts w:asciiTheme="minorHAnsi" w:hAnsiTheme="minorHAnsi" w:cstheme="minorHAnsi"/>
          <w:b/>
          <w:sz w:val="23"/>
          <w:szCs w:val="23"/>
        </w:rPr>
        <w:t xml:space="preserve">L’UNIVERSITA’ PER LE TRE ETA’ </w:t>
      </w:r>
      <w:r w:rsidR="009F4605">
        <w:rPr>
          <w:rFonts w:asciiTheme="minorHAnsi" w:hAnsiTheme="minorHAnsi" w:cstheme="minorHAnsi"/>
          <w:b/>
          <w:sz w:val="23"/>
          <w:szCs w:val="23"/>
        </w:rPr>
        <w:t xml:space="preserve"> PER N. 3 ANNI ACCADEMICI 2024-2025, 2025-2026 E 2026-</w:t>
      </w:r>
      <w:r w:rsidR="009F4605" w:rsidRPr="009F4605">
        <w:rPr>
          <w:rFonts w:asciiTheme="minorHAnsi" w:hAnsiTheme="minorHAnsi" w:cstheme="minorHAnsi"/>
          <w:b/>
          <w:sz w:val="23"/>
          <w:szCs w:val="23"/>
        </w:rPr>
        <w:t xml:space="preserve">2027 </w:t>
      </w:r>
      <w:r w:rsidR="00352838" w:rsidRPr="009F4605">
        <w:rPr>
          <w:rFonts w:asciiTheme="minorHAnsi" w:hAnsiTheme="minorHAnsi" w:cstheme="minorHAnsi"/>
          <w:b/>
          <w:sz w:val="23"/>
          <w:szCs w:val="23"/>
        </w:rPr>
        <w:t xml:space="preserve">AI SENSI DELL’ART. 50 LETT. </w:t>
      </w:r>
      <w:r w:rsidR="009F4605">
        <w:rPr>
          <w:rFonts w:asciiTheme="minorHAnsi" w:hAnsiTheme="minorHAnsi" w:cstheme="minorHAnsi"/>
          <w:b/>
          <w:sz w:val="23"/>
          <w:szCs w:val="23"/>
        </w:rPr>
        <w:t>B</w:t>
      </w:r>
      <w:r w:rsidR="00352838" w:rsidRPr="009F4605">
        <w:rPr>
          <w:rFonts w:asciiTheme="minorHAnsi" w:hAnsiTheme="minorHAnsi" w:cstheme="minorHAnsi"/>
          <w:b/>
          <w:sz w:val="23"/>
          <w:szCs w:val="23"/>
        </w:rPr>
        <w:t>) DEL D. LGS. N. 36/2023</w:t>
      </w:r>
    </w:p>
    <w:p w14:paraId="29676804" w14:textId="5CF7F422" w:rsidR="00647DE6" w:rsidRPr="00DD271B" w:rsidRDefault="00647DE6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</w:p>
    <w:p w14:paraId="2164733F" w14:textId="0B62F858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</w:t>
      </w:r>
      <w:r w:rsidR="00DD271B">
        <w:rPr>
          <w:rFonts w:ascii="Arial" w:hAnsi="Arial" w:cs="Arial"/>
          <w:b/>
          <w:sz w:val="15"/>
          <w:szCs w:val="15"/>
        </w:rPr>
        <w:t>ne</w:t>
      </w:r>
      <w:r>
        <w:rPr>
          <w:rFonts w:ascii="Arial" w:hAnsi="Arial" w:cs="Arial"/>
          <w:b/>
          <w:sz w:val="15"/>
          <w:szCs w:val="15"/>
        </w:rPr>
        <w:t xml:space="preserve"> sulla piattaforma </w:t>
      </w:r>
      <w:r w:rsidR="00DD271B">
        <w:rPr>
          <w:rFonts w:ascii="Arial" w:hAnsi="Arial" w:cs="Arial"/>
          <w:b/>
          <w:sz w:val="15"/>
          <w:szCs w:val="15"/>
        </w:rPr>
        <w:t>telematica Tuttogare.PA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7E7DC7" w:rsidRPr="00C42122" w14:paraId="1E50B528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F481" w14:textId="77777777" w:rsidR="007E7DC7" w:rsidRPr="00C42122" w:rsidRDefault="007E7DC7" w:rsidP="00B04907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6AA1D0AD" w14:textId="77777777" w:rsidR="007E7DC7" w:rsidRPr="00C42122" w:rsidRDefault="007E7DC7" w:rsidP="00B04907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788E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4C94C53F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9D7" w14:textId="7D09BB78" w:rsidR="00DD271B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6BD22EED" w14:textId="77777777" w:rsid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C108B1" w14:textId="555591C2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7272C" w14:textId="61CEAA7B" w:rsidR="007E7DC7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DD271B">
              <w:rPr>
                <w:rFonts w:ascii="Arial" w:hAnsi="Arial" w:cs="Arial"/>
                <w:color w:val="000000"/>
                <w:sz w:val="16"/>
                <w:szCs w:val="16"/>
              </w:rPr>
              <w:t>MUNE DI RACCONIGI</w:t>
            </w:r>
          </w:p>
          <w:p w14:paraId="7174F480" w14:textId="77777777" w:rsidR="007E7DC7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AREA UMD 1 – Servizi alla persona</w:t>
            </w:r>
          </w:p>
          <w:p w14:paraId="7D2697A6" w14:textId="3550B8F7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[00473170041]</w:t>
            </w:r>
          </w:p>
        </w:tc>
      </w:tr>
      <w:tr w:rsidR="007E7DC7" w:rsidRPr="00C42122" w14:paraId="46BF9964" w14:textId="77777777" w:rsidTr="00B0490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FEB2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D659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089DCB5D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C7702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E680F" w14:textId="2562A6DE" w:rsidR="004D688D" w:rsidRPr="004D688D" w:rsidRDefault="009F4605" w:rsidP="004D688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CORSI DI GINNASTICA </w:t>
            </w:r>
            <w:r w:rsidR="006358A5">
              <w:rPr>
                <w:rFonts w:ascii="Arial" w:hAnsi="Arial" w:cs="Arial"/>
                <w:sz w:val="16"/>
                <w:szCs w:val="16"/>
              </w:rPr>
              <w:t>BACK SCHOOL, BONE SCHOOL E GINNASTICA RIEDUCATIVA DEL PAVIMENTO PELVICO</w:t>
            </w:r>
            <w:r w:rsidR="004127AE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 xml:space="preserve"> NELL’ABITO DEI CORSI PER </w:t>
            </w:r>
            <w:r w:rsidR="006358A5">
              <w:rPr>
                <w:rFonts w:ascii="Arial" w:hAnsi="Arial" w:cs="Arial"/>
                <w:sz w:val="16"/>
                <w:szCs w:val="16"/>
              </w:rPr>
              <w:t xml:space="preserve">L’UNIVERSITA’ PER LE TRE ETA’ </w:t>
            </w:r>
            <w:r>
              <w:rPr>
                <w:rFonts w:ascii="Arial" w:hAnsi="Arial" w:cs="Arial"/>
                <w:sz w:val="16"/>
                <w:szCs w:val="16"/>
              </w:rPr>
              <w:t xml:space="preserve"> PER N. 3 ANNI ACCADEMICI 2024-2025, 2025-2026 E 2026-2027</w:t>
            </w:r>
            <w:r w:rsidR="004D688D" w:rsidRPr="004D688D">
              <w:rPr>
                <w:rFonts w:ascii="Arial" w:hAnsi="Arial" w:cs="Arial"/>
                <w:sz w:val="16"/>
                <w:szCs w:val="16"/>
              </w:rPr>
              <w:t xml:space="preserve">  AI SENSI DELL’ART. 50 LETT. B) DEL D. LGS. N. 36/2023 </w:t>
            </w:r>
          </w:p>
          <w:p w14:paraId="3F1E4DDC" w14:textId="06A2FA06" w:rsidR="007E7DC7" w:rsidRPr="00A21513" w:rsidRDefault="00A21513" w:rsidP="00B0490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– Richiesta di offerta</w:t>
            </w:r>
          </w:p>
        </w:tc>
      </w:tr>
      <w:tr w:rsidR="007E7DC7" w:rsidRPr="00C42122" w14:paraId="24C60B08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F6B7B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061B" w14:textId="66FA776C" w:rsidR="007E7DC7" w:rsidRPr="00C42122" w:rsidRDefault="00DB0839" w:rsidP="00B049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  </w:t>
            </w:r>
            <w:r w:rsidR="004359B8">
              <w:rPr>
                <w:sz w:val="16"/>
                <w:szCs w:val="16"/>
              </w:rPr>
              <w:t>N. 99</w:t>
            </w:r>
            <w:r w:rsidR="004D688D">
              <w:rPr>
                <w:sz w:val="16"/>
                <w:szCs w:val="16"/>
              </w:rPr>
              <w:t xml:space="preserve"> Piattaforma telematica Tuttogare PA</w:t>
            </w:r>
          </w:p>
        </w:tc>
      </w:tr>
      <w:tr w:rsidR="007E7DC7" w:rsidRPr="00C42122" w14:paraId="2D65A20F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4E7AB" w14:textId="198CA907" w:rsidR="00647DE6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4F13F6C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4BEF4686" w14:textId="77777777" w:rsidR="007E7DC7" w:rsidRPr="00752228" w:rsidRDefault="007E7DC7" w:rsidP="00B04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357163CA" w14:textId="77777777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81B1" w14:textId="7C60CF3B" w:rsidR="007E7DC7" w:rsidRPr="009956BE" w:rsidRDefault="00647DE6" w:rsidP="00B04907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359B8">
              <w:rPr>
                <w:rFonts w:ascii="Arial" w:hAnsi="Arial" w:cs="Arial"/>
                <w:color w:val="000000"/>
                <w:sz w:val="16"/>
                <w:szCs w:val="16"/>
              </w:rPr>
              <w:t>CIG</w:t>
            </w: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F4B14D8" w14:textId="2B91F5BA" w:rsidR="00647DE6" w:rsidRPr="00647DE6" w:rsidRDefault="00647DE6" w:rsidP="00B049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3555DE" w14:textId="77777777" w:rsidR="007E7DC7" w:rsidRPr="00600D14" w:rsidRDefault="007E7DC7" w:rsidP="00B04907">
            <w:pPr>
              <w:rPr>
                <w:color w:val="000000"/>
                <w:sz w:val="20"/>
                <w:szCs w:val="20"/>
              </w:rPr>
            </w:pPr>
          </w:p>
          <w:p w14:paraId="0F403803" w14:textId="77777777" w:rsidR="00DD271B" w:rsidRPr="00DD271B" w:rsidRDefault="00DD271B" w:rsidP="00B0490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C2BF513" w14:textId="7D17A5CA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B33">
              <w:rPr>
                <w:rFonts w:ascii="Arial" w:hAnsi="Arial" w:cs="Arial"/>
                <w:color w:val="000000"/>
                <w:sz w:val="16"/>
                <w:szCs w:val="16"/>
              </w:rPr>
              <w:t>Zeroli Sonia</w:t>
            </w:r>
          </w:p>
        </w:tc>
      </w:tr>
      <w:tr w:rsidR="007E7DC7" w:rsidRPr="00C42122" w14:paraId="30D63E76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6F03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A54DC" w14:textId="7777777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7E7DC7" w:rsidRPr="00C42122" w14:paraId="264DAC1E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F3B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3F6135F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F60D15A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104C2425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41346A1" w14:textId="77777777" w:rsidR="007E7DC7" w:rsidRPr="00C42122" w:rsidRDefault="007E7DC7" w:rsidP="00B04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1DC3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E3F7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15050" w14:textId="40B14BD5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2310F0" w14:textId="3CA610D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6236BF" w14:textId="2DCDA609" w:rsidR="007E7DC7" w:rsidRDefault="007E7DC7" w:rsidP="003412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lastRenderedPageBreak/>
        <w:t>Tutte le altre informazioni in tutte le sezioni del DGUE devono essere inserite dall'operatore economico</w:t>
      </w:r>
    </w:p>
    <w:p w14:paraId="42DB1906" w14:textId="77777777" w:rsidR="007E7DC7" w:rsidRPr="006121F9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6A5BDAA3" w14:textId="77777777" w:rsidR="007E7DC7" w:rsidRPr="006121F9" w:rsidRDefault="007E7DC7" w:rsidP="007E7DC7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7E7DC7" w:rsidRPr="00AD2CC4" w14:paraId="6EDECBE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F88C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499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8E2750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5387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092E5091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7B2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056C6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FD8DF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FA23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10C64A47" w14:textId="77777777" w:rsidTr="00B0490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DEEE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6A33E3D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D47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DD52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88D92D7" w14:textId="77777777" w:rsidTr="00B0490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3FDD" w14:textId="77777777" w:rsidR="007E7DC7" w:rsidRPr="00B04567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0CAD25C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6FF4DB6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1F92D3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5ED3DB8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8A5A8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17BD93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D09C4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90A9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E7394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84AB098" w14:textId="77777777" w:rsidTr="00B0490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71C77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C03A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0D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F4E89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8CCAB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9A5DB3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57B5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643923A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7F18905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6C66EE1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CC1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4A38D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73699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1906050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8548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L'operatore economico è una Micro, Piccola o Media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EAC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D795942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BC3B7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impresa?</w:t>
            </w:r>
          </w:p>
          <w:p w14:paraId="66201779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78316E8C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AD8C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D0B6E7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97DB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32D4413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20926" w14:textId="063D5343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Si tratta di appalto riservato</w:t>
            </w:r>
            <w:r w:rsidR="00F87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NO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5DE47" w14:textId="5D94CA19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  <w:r w:rsidR="00F87B33">
              <w:rPr>
                <w:rFonts w:ascii="Arial" w:hAnsi="Arial" w:cs="Arial"/>
                <w:b/>
                <w:sz w:val="20"/>
                <w:szCs w:val="20"/>
              </w:rPr>
              <w:t xml:space="preserve">   NO</w:t>
            </w:r>
          </w:p>
        </w:tc>
      </w:tr>
      <w:tr w:rsidR="007E7DC7" w:rsidRPr="00AD2CC4" w14:paraId="7906081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97787" w14:textId="77777777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provvederà all'esecuzione del contratto nel contesto di programmi di lavoro protetti?</w:t>
            </w:r>
          </w:p>
          <w:p w14:paraId="747F258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0DAB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41479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317225F2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93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 svantaggiati appartengono i dipendenti interessati</w:t>
            </w:r>
          </w:p>
          <w:p w14:paraId="79F18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8BC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0350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4522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470A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6380E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5599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F847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DD95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C8F8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C7DD9" w14:textId="77777777" w:rsidR="007E7DC7" w:rsidRPr="00AD2CC4" w:rsidRDefault="007E7DC7" w:rsidP="00B04907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4D76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8880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14C8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72319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6019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7E87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E7C5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5F94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96F5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9E02B5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EAF22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7DA2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5978F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2714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2415B1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012B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EBBBE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9414D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3BF11F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525AB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E6E5FC3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CBAC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F75E60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5423C7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200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93E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570C64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625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6AC79DE3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F81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4B3A501D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0468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4C3D476F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A4A3C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682EC2A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D645E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02304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3CCC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46F660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AAF8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A1323FE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58BFF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6C9F1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52E0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7F1CB4" w14:textId="77777777" w:rsidR="007E7DC7" w:rsidRPr="00AD2CC4" w:rsidRDefault="007E7DC7" w:rsidP="00B04907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E6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4164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FD89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7A42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2443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0B59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3757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8E29A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FBF5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C0269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54A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871A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D3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25CCB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B958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2FD2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5CC9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080631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AD2AA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AB40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52E8EBD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BC67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A4BC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ADF9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C32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9B58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367CA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9B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E6F5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21BA60B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DD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38C5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34546A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5EE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CE7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30D41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D21B93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504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7DD4E60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8912D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04A40DBC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24AF9A2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B87345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22B20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858B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D39B6D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28EA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EB9A69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37CF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F2554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1C9E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EE94D2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2B4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185D3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BBEEF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CACB6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EAE4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54612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0AD0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9AA9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658A0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6D62C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20D4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553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22CA0C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AE2BB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FE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693F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7269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09A7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30564D" w14:paraId="117B877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C516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C642B" w14:textId="77777777" w:rsidR="007E7DC7" w:rsidRPr="0030564D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8D3495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96CE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3A48183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19094806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C1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9B3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CB184B1" w14:textId="77777777" w:rsidR="007E7DC7" w:rsidRDefault="007E7DC7" w:rsidP="007E7DC7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013C5E56" w14:textId="77777777" w:rsidR="007E7DC7" w:rsidRPr="006121F9" w:rsidRDefault="007E7DC7" w:rsidP="007E7DC7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03FBA9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661AF47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5724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DA76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9BFDBA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D32B" w14:textId="77777777" w:rsidR="007E7DC7" w:rsidRPr="000E6B42" w:rsidRDefault="007E7DC7" w:rsidP="00B04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0D51E7F9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3CFCA6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B520D5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2FB94B85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7292F35F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A8F7D59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Luogo di nascita:</w:t>
            </w:r>
          </w:p>
          <w:p w14:paraId="3DC8804C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4FEEA997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1ECF8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4B0E962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09A2C1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43D74D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35D08A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1C550F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34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34DA1153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773D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4056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3CF20E5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C2DD60B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05795092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A14AC2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61D607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0095D5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4F86D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AE8E4" w14:textId="77777777" w:rsidR="007E7DC7" w:rsidRPr="006121F9" w:rsidRDefault="007E7DC7" w:rsidP="007E7DC7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019879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E64" w14:textId="77777777" w:rsidR="007E7DC7" w:rsidRPr="000E6B42" w:rsidRDefault="007E7DC7" w:rsidP="00B049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2BD2AD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0819F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17C83B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40CC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451B862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B892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5313A58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25336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40FEFB4F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E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2A793A4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D3F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22716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9DDA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2DC7F9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179D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51226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6D0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57150B0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312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673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4FA4F1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B911C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EBD2C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16A2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52B99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73B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AE5F9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95490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1FFF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8BE13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4CE73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4EB45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6A6B5E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A5BA3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E6556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6746E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17063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776E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A4C5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FBB8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5A62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D50B71" w14:textId="77777777" w:rsidR="007E7DC7" w:rsidRDefault="007E7DC7" w:rsidP="007E7DC7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3824EEB4" w14:textId="77777777" w:rsidR="007E7DC7" w:rsidRPr="006121F9" w:rsidRDefault="007E7DC7" w:rsidP="007E7DC7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7BE64495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E7DC7" w:rsidRPr="00AD2CC4" w14:paraId="7E08552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F620" w14:textId="734FB38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BF5F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6B17C376" w14:textId="77777777" w:rsidTr="00B04907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ABFE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AAE0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2173754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EC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84344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53970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379909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A85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09B2713E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1DAF163E" w14:textId="77777777" w:rsidR="007E7DC7" w:rsidRPr="00AD2CC4" w:rsidRDefault="007E7DC7" w:rsidP="007E7DC7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60F4FD45" w14:textId="77777777" w:rsidR="007E7DC7" w:rsidRPr="00AD2CC4" w:rsidRDefault="007E7DC7" w:rsidP="007E7DC7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31A53B7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2AE77104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0BE77B0D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4A6857F8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2003B26B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48E066DF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63D7551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E7DC7" w:rsidRPr="00AD2CC4" w14:paraId="66BB8FF0" w14:textId="77777777" w:rsidTr="00B0490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82F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5F4C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E6637C8" w14:textId="77777777" w:rsidTr="00B0490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DE5B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12B3980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EDBC42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82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50ABD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8132F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30DA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4D1D62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B53E5D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A2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5945CB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9BAE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0742B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BAEB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4EA4F5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1B5E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2DB88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172C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43024C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2FAAF6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E8D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653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0C98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0296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780F07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4F6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58E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3B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191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AA2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70ED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4B11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E1FCCC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C068E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6E847DBA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84A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BE2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5429D7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4B85B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40549E8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3A3D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0A1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F71F04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DC5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92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F6E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4C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49E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441D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26E5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562F12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F3D0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8CD0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1F2D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A2ED9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6AB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323C6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945E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F04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D4F2CAB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6BB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F332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FE9E77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65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8D137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A06C981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8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 </w:t>
            </w:r>
          </w:p>
          <w:p w14:paraId="2ACF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53A7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 2023, n. 36 - art. 94 co. 1 lett. b) L'operatore economico ovvero uno dei soggetti di cui all'articolo 94 co  3 del Decreto legislativo 36 del 31 marzo 2023 sono stati condannati con sentenza definitiva o decreto penale di condanna divenuto irrevocabile per il motivo indicato sopra?</w:t>
            </w:r>
          </w:p>
          <w:p w14:paraId="48464D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2A46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A2F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66F4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B9EA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0786C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76E4C2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410C6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33810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E540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EA2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6A83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037E8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E75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14D732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C65D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B012A8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C900C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583022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35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ABE85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0288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11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5BB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37E8E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7D97B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B812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3B061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DE6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9F684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547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4137C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9914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B34C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8ED0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E7FB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A26D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4654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E85D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25D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FCFBE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9ED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780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C465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668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8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10C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D64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46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1B6C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A7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4383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9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EE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14931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02209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A8392A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C13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F26DB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EBF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76C2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13D1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F7FA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E1301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FEB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D6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D445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860A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492D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A9BE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C5E4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E90CA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A97341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B72762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6EB53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29E36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0289AB0" w14:textId="77777777" w:rsidTr="00B0490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2BD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77FA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786D99CA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2F8D4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42D09AE8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57D39FDB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CA86B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B75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0E0E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5CFC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04A71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33023B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C142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45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F597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2D344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F7F3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3388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0169C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7995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96236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C1F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86CED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DAFD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D3437C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DD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48030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E132A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24DD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C5060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9D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9DB1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6560E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EFFBA8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601B9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CCEEB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EDB46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2DFF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D9CEB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0D6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0D3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8FCCE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974BA5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DCE5D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227BF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A4C5B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01D8B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8A393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8CA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3ED4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7155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E41E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64E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D13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224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A652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C35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86F0AB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B474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681F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385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BF876C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1D23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98C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2E9B7705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03B7" w14:textId="1EF3369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 L 164 del 22.6.2002). Questo motivo</w:t>
            </w:r>
            <w:r w:rsidR="008D263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esclusione include anche l'incitamento, il favoreggiamento o il tentativo di commettere un reato, di cui all'articolo 4 di tale decisione quadro</w:t>
            </w:r>
          </w:p>
          <w:p w14:paraId="5A2834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53610B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0B7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47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7E4F0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64E490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F873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704EF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FBA0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2D7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4EF1D5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E88806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B236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0D5188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A545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F21BB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0BA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465B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AE0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31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2E6F1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D6E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5FDD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F98661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16E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A4EBE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F034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F1296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147B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F5A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10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AB18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CE42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D99D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7003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513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894D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17C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C52F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27C9A2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6151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ADD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199313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6445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C1929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20E19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AABE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0AAA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FD9A7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DC7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38E7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ED8D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35578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F93A7E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45F8A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FC7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BF625F2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A8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3E2ED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1C838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AD82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1D6C7E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A1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46DC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8F91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98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614F6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BEE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5F34D9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098CC5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6FA6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E5F4A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B677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B1A50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9B06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39C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DE159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4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DFFCC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894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3B20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5EA23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A82E6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CD30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D790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D5A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D0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26E7B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7BA0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26C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4F88B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57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932F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88E9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7169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D7E4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52AA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6568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65927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FB1CFE0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80B7F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F49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498B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727A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CB5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B91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CAA3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76F53E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7024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30E6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15CA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018F4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69D8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B5C492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2E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A2CFA7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4EF5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DD2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C0E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B1BB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9CC04C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629C7F" w14:textId="08B234B5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2FDCB6" w14:textId="1389F476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32E630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C8D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5E7587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AB8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D58D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A352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A7A0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C7E63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253F9FF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EFA1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D787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6B4EFBAC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1DF446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F1CE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91549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73C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524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79F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0457A9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1FC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45247C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3BBF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E0ED5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DD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CCF5F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7C88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699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7BA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8E0BE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0FD11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78AE4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7AE9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46531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11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A68C6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8DD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61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6C91D5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0F87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8DA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52D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AF9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6A3A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1CE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6C5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A41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602AF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28A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BE4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1096C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A065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607F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E16E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EB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7F2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DAD51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455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6014A29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F909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AE1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AA59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3E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D8CD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63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15D04A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7332E9" w14:textId="2E7405F8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750962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5CE7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FD96B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8C109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58BC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4F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550F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45014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5239EE" w14:textId="77777777" w:rsidR="007E7DC7" w:rsidRPr="00B3425C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lastRenderedPageBreak/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7E7DC7" w:rsidRPr="00AD2CC4" w14:paraId="73B3DD8C" w14:textId="77777777" w:rsidTr="00B0490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56693" w14:textId="7F991884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CE6E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0C9C3066" w14:textId="77777777" w:rsidTr="00B0490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740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68991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DF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5410C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814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979A3C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C6C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831CD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507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AEA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22AA59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2800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5A422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75D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0F651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4DA0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E190B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CA9A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749C3F9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0DA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80F0F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E1CF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D33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E4C692" w14:textId="7FFE509F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0DA295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 caso di una sentenza di condanna, se stabilita direttamente nella sentenza di condanna, la durata del periodo d'esclusione </w:t>
            </w:r>
          </w:p>
          <w:p w14:paraId="315E52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19C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9520CB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BDDD08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DD569F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F6F25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679151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EB714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86EB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15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398CE87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EB9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E69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2D1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A98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0B9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13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A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83C1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37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19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4CEC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0D24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3D9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A5C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CDE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DCD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54B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DE32E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764D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964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3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87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CCF6F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B1C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F317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CFDD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7BC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B64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4FD1F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BDB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478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4CA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EA6E2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076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29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2F7DE9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DF3B" w14:textId="2F4E8ACC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7DAE9C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BD3B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CE07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D7A5A" w14:textId="5A67E31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63BA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0E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83E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D1E9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030D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2132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2FE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280E6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1C24D" w14:textId="301F9C6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7C5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75CD33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96CD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EE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AB7038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FDB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423FF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25A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B02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43692A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2AD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14411C5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98D8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820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7630FD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4D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8A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63FB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0DD8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6F2CC5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A34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48E4167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D9B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6394D4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069D" w14:textId="77777777" w:rsidR="007E7DC7" w:rsidRPr="000D308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0BE399B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DC6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AFD14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773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0B21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F9F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A42D2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95D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6F7C1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1A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709A16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462E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A620C1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754C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FB4E0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C2067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B57A2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99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[ ] Sì [ ] No</w:t>
            </w:r>
          </w:p>
          <w:p w14:paraId="6E599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40C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27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837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A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7E6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F4A8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B875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414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A4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C2CA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45FD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3DEE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E47F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62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105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7167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93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A6B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1E5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D67D4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43FC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33A9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EE5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AD3B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F8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93EDA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54512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B9587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82F8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781D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27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F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B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175B0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97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4A40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A4F7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89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69B24E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A7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652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06C7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D6A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CE1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EF449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C489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E63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B5B16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93441" w14:textId="77777777" w:rsidR="003E7E9E" w:rsidRDefault="003E7E9E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458FF" w14:textId="47BEE08C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A0F4A87" w14:textId="77777777" w:rsidR="007E7DC7" w:rsidRPr="00D35303" w:rsidRDefault="007E7DC7" w:rsidP="007E7DC7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77AAF9E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E7DC7" w:rsidRPr="00AD2CC4" w14:paraId="559CE5F1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1089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A1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0A25CE8" w14:textId="77777777" w:rsidTr="00B0490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25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2865FA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2C98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62096DEB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ECACD94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3D6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0BB4B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9214F3" w14:textId="1EA77963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985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DF30C9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378FB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05D0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DCCA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201B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864DB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F85611" w14:textId="59278AE5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39DCFB" w14:textId="26121474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F7B2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F8445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FEB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D5BC0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8A76702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9A75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B0CA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E20D695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072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51E1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43A96BDD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51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26F064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42A3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6A852F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C8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9441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024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3B7C46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A9C9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71AA2977" w14:textId="77777777" w:rsidR="007E7DC7" w:rsidRPr="00AD2CC4" w:rsidRDefault="007E7DC7" w:rsidP="00B04907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A89A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1E4D9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54EEB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1716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22842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3B5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30B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F2B5F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3BB5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A611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FB2C6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251E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C6AC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90AB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52BFD3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D394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AB82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B4B8E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270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7378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00A44F2A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DDD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B6CA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4F4F24D2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DA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00A88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12E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17864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3D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77AC94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D4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78BFD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6531EC" w14:textId="19E89D3D" w:rsidR="007E7DC7" w:rsidRPr="003E7E9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133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CA1D3D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953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27420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3CAA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01BD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948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77A27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A0B774" w14:textId="77777777" w:rsidR="007E7DC7" w:rsidRPr="00A26B2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AA992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2805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3C1E67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35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23D9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65AA9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4A580F3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79B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D0FE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1D40A46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C72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55DE89F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5EF4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Decreto legislativo 31 marzo 2023, n. 36 – art. 94 co. 5 lett. d)</w:t>
            </w:r>
          </w:p>
          <w:p w14:paraId="36C8B9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4D8C0A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2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26A42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943F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F6720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70C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765378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B51F3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EF08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A20D7B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FF57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6BD43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4DA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407F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69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76C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895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</w:p>
          <w:p w14:paraId="3F10D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28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14C7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CB0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351E6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4B7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393D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F282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8271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4191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2745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B5B0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0C8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9742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D24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A5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1594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021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DFBD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2A9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880DAD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57A9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D76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72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8D7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3876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2B3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B90D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E35C490" w14:textId="77777777" w:rsidTr="00B0490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FF3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C4A2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6F2449C5" w14:textId="77777777" w:rsidTr="00B0490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8E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55E545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7ABB3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710019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BDCCE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080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565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D030A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B4FE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285E0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7F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CD8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621BF92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è disponibile elettronicamente, indicare (indirizzo web, autorità o organismo di emanazione, riferimento preciso della documentazione):</w:t>
            </w:r>
          </w:p>
          <w:p w14:paraId="6633532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A8351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5CAD7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69AE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7222588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6850F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92B623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2F886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0FE4F6C9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C4925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EEFF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C3799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1D78C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FC7DC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2FAA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7515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E8E4B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27601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E75DF1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CC10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55E6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2F50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FFBB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BFE06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DCFD2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98EC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1628B3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E7DC7" w:rsidRPr="00AD2CC4" w14:paraId="5E57FC61" w14:textId="77777777" w:rsidTr="00B0490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F63D" w14:textId="77777777" w:rsidR="007E7DC7" w:rsidRPr="00AD2CC4" w:rsidRDefault="007E7DC7" w:rsidP="00B04907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95C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045C9E44" w14:textId="77777777" w:rsidTr="00B0490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9EBC7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105729A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AE4D48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37BA7DD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087959BA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3DAC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19D1CE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9CAC30" w14:textId="5E36511D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668655A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196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E375B0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CAAF1C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096264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1051A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07EF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EAF0423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E81EB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80AC79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01E4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A6DA9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B1DC76" w14:textId="255F907A" w:rsidR="007E7DC7" w:rsidRPr="00DC746E" w:rsidRDefault="007E7DC7" w:rsidP="00DC74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  <w:t>[……………]</w:t>
            </w:r>
          </w:p>
          <w:p w14:paraId="7C63533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7C2F3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7C2D01DC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AD58CB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3457F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11F47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0C3F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DFE6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A12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1F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6D224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942FF72" w14:textId="69C869ED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C746E">
              <w:rPr>
                <w:rFonts w:ascii="Arial" w:hAnsi="Arial" w:cs="Arial"/>
                <w:color w:val="auto"/>
                <w:sz w:val="4"/>
                <w:szCs w:val="4"/>
              </w:rPr>
              <w:t xml:space="preserve">   </w:t>
            </w:r>
          </w:p>
          <w:p w14:paraId="41C849A5" w14:textId="0BC254FC" w:rsidR="007E7DC7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03270A49" w14:textId="77777777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  <w:p w14:paraId="3BBE0899" w14:textId="64D2B999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E7DC7" w:rsidRPr="00AD2CC4" w14:paraId="07C94A48" w14:textId="77777777" w:rsidTr="00B0490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05185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4BB6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5B58954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5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5BEBD2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0F406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A735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25CAA7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8E3F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E155F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0BF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5E4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6C7C4D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6B6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F9E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464D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ACE0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4AD4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954F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DC5F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ACCF4" w14:textId="387EAD05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2C7DDBC9" w14:textId="77777777" w:rsidTr="00B0490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2297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CAA4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178B99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6E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153A2C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22C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61057A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2A4B34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BBC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68B7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BC8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305675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50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58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D31C4E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60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12B1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EBC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1FA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49B7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51D14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B5A2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B17F99" w14:textId="6EC05BE0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8C863CE" w14:textId="77777777" w:rsidTr="00B0490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D73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4BDF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EB1C1C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99C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7F0F2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84F8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4534DE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75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affermativo, fornire informazioni dettagliate sulle modalità con cui è stato risolto il conflitto di interessi </w:t>
            </w:r>
          </w:p>
          <w:p w14:paraId="6962C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993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0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9AF032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98C59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9F23F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F326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D794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ADCF2" w14:textId="64919004" w:rsidR="007E7DC7" w:rsidRPr="00DB2DB8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57EF60B" w14:textId="77777777" w:rsidTr="00B0490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431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509A0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6E5CD18B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09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2329C0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4B1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legislativo 31 marzo 2023, n. 36 – art. 95 co. 1 lett. c)</w:t>
            </w:r>
          </w:p>
          <w:p w14:paraId="61BB07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17AB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2606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1E08AC8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E91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2F7B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6F84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FCE3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E677E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91EE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7840D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1224E95" w14:textId="77777777" w:rsidTr="00B0490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C65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F9C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0D693E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D92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0B5759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D17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41B06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5BD832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1B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11FB49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6E6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054542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02C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0088E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55C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A9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823C6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4B16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6C9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EFBD6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101C7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20749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4C4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4FD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06BD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95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0CD4C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CBC5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EE38B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07F91E9" w14:textId="3F4EDC2B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82DCCC" w14:textId="77777777" w:rsidTr="00B0490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B41F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DB34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0751CEA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D2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riguardanti l'esclusione, la selezione o l'aggiudicazione?</w:t>
            </w:r>
          </w:p>
          <w:p w14:paraId="1EC2BE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5B3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166C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B7055" w14:textId="4F613AFB" w:rsidR="007E7DC7" w:rsidRPr="00DB2DB8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3F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AC35F7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18E4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C08E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EF20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6AB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560C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E363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1BA5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A73C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DB2FB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C17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DC2A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D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40B3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36D33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870D4AC" w14:textId="77777777" w:rsidR="007E7DC7" w:rsidRPr="00DB2DB8" w:rsidRDefault="007E7DC7" w:rsidP="007E7DC7">
      <w:pPr>
        <w:rPr>
          <w:rFonts w:ascii="Arial" w:eastAsiaTheme="minorHAnsi" w:hAnsi="Arial" w:cs="Arial"/>
          <w:b/>
          <w:i/>
          <w:color w:val="auto"/>
          <w:kern w:val="0"/>
          <w:sz w:val="4"/>
          <w:szCs w:val="4"/>
          <w:lang w:eastAsia="en-US" w:bidi="ar-SA"/>
          <w14:ligatures w14:val="standardContextual"/>
        </w:rPr>
      </w:pPr>
    </w:p>
    <w:p w14:paraId="4B9BB0B0" w14:textId="77777777" w:rsidR="007E7DC7" w:rsidRPr="00D43868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D30FAA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207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9190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27272" w14:paraId="7B21FC9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DAB5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1673296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85DD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6B04B98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4E414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682AA3A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6B35B2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7CEC6" w14:textId="77777777" w:rsidR="007E7DC7" w:rsidRPr="00A27272" w:rsidRDefault="007E7DC7" w:rsidP="00B04907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3AC444F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Uno dei soggetti indicati all’art.’ 94 co. 3 del D. lgs.36/2023 è stato condannato con sentenza definitiva o decreto penale di condanna divenuto irrevocabile per il reato di false comunicazioni sociali di cui agli articoli 2621 e 2622 del codice civile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6978D8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E4C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5874B0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0FAFB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4002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7444DF8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14026F2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2D0C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4B5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1D473BC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50CCD560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2E6EC" w14:textId="34463AE5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</w:t>
            </w:r>
          </w:p>
          <w:p w14:paraId="1261B997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2)  Decreto legislativo 31 marzo 2023, n. 36 – art. 94 co.1 lett .h)</w:t>
            </w:r>
          </w:p>
          <w:p w14:paraId="4A197EC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4F210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7CF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E25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BF801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444DAAE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1A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3F476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325C497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97B1C0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EB1BA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4F21B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3668BEDD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6B6F01F1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AA7CB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537ECC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1F88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285D1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6A86F89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56FC9C0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FA1E6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CD37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4) Decreto legislativo 31 marzo 2023, n. 36 – art. 94 co. 5 lett. A. </w:t>
            </w:r>
          </w:p>
          <w:p w14:paraId="72F98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9BFADA1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4EF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4DE9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9AB04D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0E6883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8CC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82F1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0252B42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55A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48EDE0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D3FFA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03F56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A1F5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C081C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3E915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96E3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64AAA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B19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8F4FF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BF558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034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5308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535F0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20516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9D98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B2D9E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5F67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D94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DFB3C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0B6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EAD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3277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E1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EE711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75AF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CCB0A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CA1AF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11D535E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B82D33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4EE949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6FC73EFE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883D1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5D85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FF985A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84D4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BD53D8" w14:textId="77777777" w:rsidR="00DB2DB8" w:rsidRDefault="00DB2DB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963D4" w14:textId="5A54D006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562D57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</w:p>
          <w:p w14:paraId="1B16277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4D74C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F45AF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3C10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21F67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87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364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452E4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0DA0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33DBFA3B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91B6A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C4F16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6EBB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     Data Fine:</w:t>
            </w:r>
          </w:p>
          <w:p w14:paraId="7C1A880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1D03C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FE572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562465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142E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E0AD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606A9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61B7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15F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53DE4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83689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4F588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4AC7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9B8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B48AC8" w14:textId="77777777" w:rsid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08F6F" w14:textId="7C7F5388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D8B5BE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51B12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88F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0B34F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ABC028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F78C14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5DB6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E7E7C8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CCB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A8C8A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CCFA2F" w14:textId="77777777" w:rsidR="00DB2DB8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</w:t>
            </w:r>
          </w:p>
          <w:p w14:paraId="29274C72" w14:textId="183CF699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 ] Sì [ ] No</w:t>
            </w:r>
          </w:p>
          <w:p w14:paraId="63AC82B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1F5D07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0B861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E04D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C1D92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73AE3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AEFE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352A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7146BEB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02BF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4156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66B6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2F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35E38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67C4DC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672E43" w14:textId="77777777" w:rsidR="00DB2DB8" w:rsidRP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4"/>
                <w:szCs w:val="4"/>
                <w:lang w:eastAsia="en-US" w:bidi="ar-SA"/>
                <w14:ligatures w14:val="standardContextual"/>
              </w:rPr>
            </w:pPr>
          </w:p>
          <w:p w14:paraId="18F7F295" w14:textId="12115143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61E525F8" w14:textId="77777777" w:rsidR="007E7DC7" w:rsidRPr="000A316D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2EEE7C94" w14:textId="77777777" w:rsidR="007E7DC7" w:rsidRPr="000A316D" w:rsidRDefault="007E7DC7" w:rsidP="007E7DC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0E2DF94F" w14:textId="77777777" w:rsidR="007E7DC7" w:rsidRPr="000A316D" w:rsidRDefault="007E7DC7" w:rsidP="007E7DC7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E95005">
        <w:rPr>
          <w:rFonts w:ascii="Arial" w:hAnsi="Arial" w:cs="Arial"/>
          <w:caps/>
          <w:sz w:val="20"/>
          <w:szCs w:val="20"/>
          <w:highlight w:val="cyan"/>
        </w:rPr>
        <w:t>A</w:t>
      </w:r>
      <w:r w:rsidRPr="00E95005">
        <w:rPr>
          <w:rFonts w:ascii="Arial" w:hAnsi="Arial" w:cs="Arial"/>
          <w:caps/>
          <w:color w:val="000000"/>
          <w:sz w:val="20"/>
          <w:szCs w:val="20"/>
          <w:highlight w:val="cyan"/>
        </w:rPr>
        <w:t>: Idoneità</w:t>
      </w:r>
      <w:r w:rsidRPr="000A316D">
        <w:rPr>
          <w:rFonts w:ascii="Arial" w:hAnsi="Arial" w:cs="Arial"/>
          <w:caps/>
          <w:color w:val="000000"/>
          <w:sz w:val="20"/>
          <w:szCs w:val="20"/>
        </w:rPr>
        <w:t xml:space="preserve"> </w:t>
      </w:r>
    </w:p>
    <w:p w14:paraId="14C2006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02E62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30F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3BE7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4D1408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13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E9AD6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7512D6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B4A5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3D7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6DE0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FB332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894F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E794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4326FE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A0DB1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5B427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284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67CE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A783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61FA0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C256B4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85280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CAEC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DAA61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CE76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EC5DD0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DB0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CD5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924D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18451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97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940E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0C92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675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DD4F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40A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069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F9A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F649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72E0A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205D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8A075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EC4CA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7169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B63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506A13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4B7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1C35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C41FC9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24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00DBAA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06194B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35C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5E7F0B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0B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63DF4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BB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7BB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72FC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D31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C7663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CC43B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4F571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C04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6C2C2F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BDD8A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2CE8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EB65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A49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7E467D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F83B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8F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F90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B9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19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2416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755A2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1075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65F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7671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1DDA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D1BB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0356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EE6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7DCD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E1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80D7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46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8364E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C1CE86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4185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B5E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687D8A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DC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8FEC68" w14:textId="77777777" w:rsidR="007E7DC7" w:rsidRPr="00DD3539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376D0E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DBFD7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73BBCC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B08D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55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4E92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Motivazione mancata registrazione</w:t>
            </w:r>
          </w:p>
          <w:p w14:paraId="32630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900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1DF2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D34CB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33E0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D3E9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78A0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771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E1B438" w14:textId="77777777" w:rsidR="007E7DC7" w:rsidRPr="00AD2CC4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B92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1BCF512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8351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935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0900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704D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DE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B32F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434D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7F67CB7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B5FB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3346E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78C3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F7FB7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782F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AA3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F0EA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55C9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00D3A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4834498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625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7C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B07B3C0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B67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53FC71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A13B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2693F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AC0F2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37265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40DED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5C54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21C3A1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E40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7226AF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8C62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46A69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72330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91C0E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17D7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0E7C6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28E9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0E6560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F5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AF3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065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FBA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BEC4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95AB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D52A4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3B77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9622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86F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E63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023CD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3B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3EF8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19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93ED89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7D50B" w14:textId="77777777" w:rsidR="007E7DC7" w:rsidRPr="00AD2CC4" w:rsidRDefault="007E7DC7" w:rsidP="007E7DC7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t xml:space="preserve">B: Capacità economica e finanziaria </w:t>
      </w:r>
    </w:p>
    <w:p w14:paraId="0304F06D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29967A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8289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9FC0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41FDA1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69C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6BDFDD5A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36/2023.:</w:t>
            </w:r>
          </w:p>
          <w:p w14:paraId="063BBEA2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D0D06EC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7CF5CCF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83935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07276F17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EDD67C0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E1F2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D225E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7E918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4A1D77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3A78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CEC1F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8F3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2784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79A74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D2CA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60A30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A183EB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4E95D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7B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FAD26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CD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5489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E0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4C973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51533FF3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350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5238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33059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6CB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5943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0CC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E052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C88ED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CE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EF3E2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30DAAD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387D446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C011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20BD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037241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6AC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530DAF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CDB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2278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427FE9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7F9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E7E4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6D4B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1FF0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0CF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0B9E15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3A10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2649D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FAEDD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82859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4B6C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F7B82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4F6EF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26206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087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030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E8D3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BAA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DD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141E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F109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03B8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CE88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5E1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CB1A6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DFC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93F7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103C3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80D1F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49DD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2928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0D7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7BBC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1D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56BA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3D690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B4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DB81F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925E3F3" w14:textId="77777777" w:rsidTr="00320208">
        <w:trPr>
          <w:trHeight w:val="828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253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2374BD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A5F3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592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7E82D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439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47A54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061F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4E4B1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706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84113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A4D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3611F1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79F1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6243A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323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12CE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357FD4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45B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876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95F757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A436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6892D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D64CC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4D10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5D8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CE58103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03646D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B2078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031B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401D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07F3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3C7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0C90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04AB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3AD9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E77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F3BC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9533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F4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0644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7BEB0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364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5B96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B3D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7005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C293E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5170DDC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B7EB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861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7ADE96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D8C4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D9A7D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4DC8B98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42C6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8F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300B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3A45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8353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3C6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3336654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251DC4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40B88A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82C21" w14:textId="77777777" w:rsidR="00EC56FC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F45A6C" w14:textId="7C156D50" w:rsidR="00EC56FC" w:rsidRPr="00AD2CC4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87FC2A" w14:textId="6D74E0AC" w:rsidR="00EC56FC" w:rsidRDefault="00EC56FC" w:rsidP="00EC56F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513331" w14:textId="77777777" w:rsidR="00EC56FC" w:rsidRPr="00AD2CC4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BE975E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B29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D8E5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24BB3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9C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79DC3C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FB6C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187C1C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60C7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7D76D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A74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098C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CEC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F464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993B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Codice CPV</w:t>
            </w:r>
          </w:p>
          <w:p w14:paraId="228022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C81E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03DA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26CA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6035C3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68F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B54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96E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03B1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847964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C1E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0E850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27F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AB67F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A21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F0E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66F3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952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7A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92E0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AA71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E22A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7DC09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5120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D47F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07D1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BB4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06E84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D13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6461D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D402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FF0F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ABDC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30E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83C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9FBA3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867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6607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FD6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028D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ABC1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DDE0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FF04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C638E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29E6A9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D8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42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3825E7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93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411BF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B2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5A0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301BBD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469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4C0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7821E9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3D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5F13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87F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5113E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97592F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4900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657AF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C0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7119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3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014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CA0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475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354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F44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420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869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4A7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46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C4A7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8B7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DCF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7F2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959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923AF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C50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374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B1D1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B62B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9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0D5C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70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046B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434F080" w14:textId="77777777" w:rsidTr="00B0490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50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7210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FCD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E7C3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F88275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46B37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16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9CF4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FF95E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Tipo di assicurazione</w:t>
            </w:r>
          </w:p>
          <w:p w14:paraId="0C989F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620B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4080F5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E4892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918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2ABD9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53C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194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0185E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2CFD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B1CD31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AC1E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4D2BE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B3D1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F82E62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467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99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BFE56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B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FCE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222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48A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6FE3E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9E85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6272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9D815D9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B133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6AD7966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73C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E745F0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6E91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6E1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C4B2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06866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5E56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686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4444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76B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4E308A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0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5D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F5E0D6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07A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2D082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5D2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ACDA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668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270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5A906C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710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1229A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179008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121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9CF67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225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16525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6043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C6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8F1BC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C78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1CEE20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66E0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63C3A0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FBA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0799BD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0539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377AB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86B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F6A5C2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EB1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1D0C5A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A73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5C91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6F1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21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E46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BF4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FB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5AC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C6D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DB72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A86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8F15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3524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3F3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21E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4EB3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0B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38C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1C3F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DC78E8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B3DE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5AB972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91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101C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25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9FA15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FD01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B4A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A304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7DBC" w14:textId="77777777" w:rsidR="007E7DC7" w:rsidRPr="00220D3B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75E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9DF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C810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902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5B4B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C5F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59B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6360A9A" w14:textId="77777777" w:rsidR="007E7DC7" w:rsidRPr="00E34159" w:rsidRDefault="007E7DC7" w:rsidP="007E7DC7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241A763" w14:textId="77777777" w:rsidR="007E7DC7" w:rsidRPr="00AD2CC4" w:rsidRDefault="007E7DC7" w:rsidP="007E7DC7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6BBF5AF4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63D920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22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C2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F3223D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801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3B02D3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7CA6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270DF6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4CB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62D4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2B47223" w14:textId="77777777" w:rsidR="007E7DC7" w:rsidRPr="00FD35D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3F8B9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8249BD9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F7BC2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9E46D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94C6B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03568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BF804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4C0F8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69FC2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C2F6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7668F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901A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4DCB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3E755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A6D6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8C1BAA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0E3FBF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BB04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49E93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328C4F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4BD71E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16C8D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EE55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F59ACC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653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B0A46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4F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BB73A7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B389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3C672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2D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C6C45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805F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C6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1B9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0F6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20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D24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287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4A6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F8C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017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6469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374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3F29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30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493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E0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F534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E72F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0F6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DA000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5EEB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613B20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299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07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FBE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B6A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165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0EBCE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1E3F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A43C3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B1572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A55A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4CE9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773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67F398A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31A4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83DB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3904D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0A462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D0365F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557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40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C40AC1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C26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3E006316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2FE61052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80CDE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0C65D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8E1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AFF0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25A16CD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CD88F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FF5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0D020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69CD7E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4FD1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C09F4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64E4B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60AD3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86F5B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3271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C79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1B3CD63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21B2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F0361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FCE17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506C51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6678CA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2EB1F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14D08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90D2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795C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9A486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7EE4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8DD24B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D62A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1355F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9BC2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6EA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A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9C183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98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2A2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7FA62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B9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CFBE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EF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591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B9D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F3C2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E6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2F22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42C1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0FD9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28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B2F0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BF3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B11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C72CC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2A5E7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37661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4D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F69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0A2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B5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198B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877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823B7C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04F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80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6BBC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EEC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3ACA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1AF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2B03E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422E00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21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79D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118F3A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905DE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3462FEA0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</w:t>
            </w: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c) e co. 11 d.lgs. 36/2023</w:t>
            </w:r>
          </w:p>
          <w:p w14:paraId="0AACD952" w14:textId="77777777" w:rsidR="00320208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0D50F021" w14:textId="77777777" w:rsidR="00320208" w:rsidRPr="00DD3539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54CF05F5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246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173DA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F0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7A42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262A6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BA457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612C76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C3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4681ECE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728E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AC5D7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72FB5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D48C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2B2A8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A998D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59B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4B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5CBF42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A579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4689EF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34B2BB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47C68F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7713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3CB227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5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832D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878327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43BA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E108ED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2039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F534EF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083A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8AB1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FBDA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C573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82AA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667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51D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3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2CF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F91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A610C" w14:textId="77777777" w:rsidR="00320208" w:rsidRDefault="0032020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BAEAF" w14:textId="77777777" w:rsidR="00320208" w:rsidRPr="00AD2CC4" w:rsidRDefault="00320208" w:rsidP="0032020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34ED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10F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0D2E7A" w14:textId="4C89193C" w:rsidR="007E7DC7" w:rsidRPr="00AD2CC4" w:rsidRDefault="007E7DC7" w:rsidP="0032020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BCB8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EC46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4816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615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05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6E1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C71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5DC7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CC536F1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990BF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992B7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40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13D9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9E5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B47E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1557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76961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3270D9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2107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9FEE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C65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10A6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BD59A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5E2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81CE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DFACD6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0B1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4F2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3C4CDB6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45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4AB3E7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CE9D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914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F03AB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C66B63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2912A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BD45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C9B19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51E84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0EDBCF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1ABAB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1CF52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8D3A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FD0F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26F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1921B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CA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FFAC6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51D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4C0A89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10C8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4F53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89BE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BD6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4E52E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618EC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53AA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26BC99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C69B9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F73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EB65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D9D8E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6B41E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CB222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98A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E85991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F2C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738A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438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87D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E54A7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9F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41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FF71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648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B9833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E4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55FC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D406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59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0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95D5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2BE0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3FED3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B57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4ED4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C5313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8920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6C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AF994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93E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07FC9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164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CE4D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40BC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4E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9CA4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65FF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10409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B89CC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2AE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FA3D66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5E18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23CC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66D9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004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A14E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1E5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CC3C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4E77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C7C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FF0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D7A2AF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07D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0086B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37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D4B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240E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65BF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2255B6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0A3F12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0AF6A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549C24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053F57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A09D7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169666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2D854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B92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657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EB92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963E7C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E875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5BFA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960F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ECF6FD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2081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3FDE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FF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41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3BC15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434F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55F8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0C6B37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83E41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4AD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CA1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21EBF0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BED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E8856C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755AD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2BE34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B9C9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2745A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78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1563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DC57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CAAE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94A5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A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FC8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1DB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722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7476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F21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0208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40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6C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4344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D63F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590FF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C6D87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6C181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CE5EF2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152E4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9CEB41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F9DC87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DFE8F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6B93C8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145B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AC19B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63E0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B2A422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F798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F60D5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6A2ED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3304B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0665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3012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6118E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6266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FCCD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0F6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D9D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E5B0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B4A4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4FD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54F63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0C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09D4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4F7BA8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49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0819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1B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82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0AFD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D9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C379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7A0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459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D958A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6CDFD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2D2AA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6F14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7BA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C4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DDB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E7C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6FD47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3641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0F8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E189F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3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8BAC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C38B2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615FAC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C0A9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F1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F79B0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0BE5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B2C3B6A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0289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516B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0A0F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04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A396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FC6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CC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140348E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72CE8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EEC9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B6B01D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21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101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73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60250A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9E6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251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EA541A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3E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61E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5F36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A7F161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3DBB9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232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C408E3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F5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4878F8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08D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6215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2C7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E111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99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E7E52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29D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E13D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E0C0F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FE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1A448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E534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12386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980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862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F942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A46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D64C5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B8C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2C072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5B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E973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1CE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A98F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6B508A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FD8E1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C336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1AF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20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D351F6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0D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34491A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BAF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BB5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57F0C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54E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0F9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E4E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A8E2A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CB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594C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35A06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36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32334A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A762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8720A7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78A4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50E8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D1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B70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CE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10E7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9757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22E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1311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42CA6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19D1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5665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B2B9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10E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19E8A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F768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22E4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265ED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6B9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C75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85F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92FD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CCB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A56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2C7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B3D8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191803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38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083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05AEFC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06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825FA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C7C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E122E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E3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75E05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593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026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45D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200D9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Evidenza fornita</w:t>
            </w:r>
          </w:p>
          <w:p w14:paraId="05A2C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35B8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504B8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E91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FFC4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E49C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70EE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6C97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C295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A7DD0" w14:textId="77777777" w:rsidR="007E7DC7" w:rsidRPr="00F623B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B98FE5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D21D4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A2BD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1E64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6345B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816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76F3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65CF6D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32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6C13B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298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3DF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97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099CC82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5EB819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AF66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F1B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19C563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47F65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3D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D26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960FE7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E98E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0CE44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E7C7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01ABB8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9E6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0782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3A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7CF2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2385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492992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CC7B1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AEBE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9303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9BC7CF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4D268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B796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5FC7FDE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244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1C8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0EFA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E6FBF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B3AFA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6743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4136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139B5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7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5025C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0509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FBF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6E7F0D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1B31AC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AC6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F849C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1D657E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ABC0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D019E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2596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ACD443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BF1D3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1CFBC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82B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3BE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261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8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6FA6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10648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02AA8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4F9CDC4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C9B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1978E4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397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C267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9BA56D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26217C" w14:textId="77777777" w:rsidR="007E7DC7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F788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207F4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BFC0A1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4DA1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31E56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CD999C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DB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83C2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F95F4E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9A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49F566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5B1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5805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9E04B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A7B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EFC5B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42535E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35714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EB2F9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141B8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570E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4789DF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767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416CE3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095010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43C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0B8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9B506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00D145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775D5C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3C070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0E7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A1D3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C3EEF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570D2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3E751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F6B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F78170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193D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F8A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DF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33ED3A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0B9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A6EB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52E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20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AF4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CC63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DC5B6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506AFC3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917AB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1EBFF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B8152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E3D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855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E5D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9D7DB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ED69B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FE6C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9CDE61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80BF06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7D13607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95B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CD6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FE3457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CAA4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4CC9D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E846E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F4C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47AA0B7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1571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74CC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95F9D7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6E1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0E7362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DC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7BB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5CDB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E0C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55E111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756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1D4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926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D3032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D0A3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214D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B2D7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2FCEA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BD5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271F9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B228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F41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7FD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B9E7E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2FE8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B91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143E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4060EF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054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014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0E1383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35C8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E4E2EE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0B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0865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821B8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9E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4D41FB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008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20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66F5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288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56BB4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F15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7E2387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9D1E3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9D474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C3343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B73D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347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A5A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F93B2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859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CA7D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3DF4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CCC6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9D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5B6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7741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BFD40C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AA71B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B95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4B2C3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EC7CF1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0F979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7B6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B2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293DBE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E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00BBD8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5B69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8D4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B6CC9C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84EC8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728A6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3597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FC2D3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5F1CB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2DD5B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DDD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D42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AA50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0C75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134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A9EE2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C216DE3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98167A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71F80A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55B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E605B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7743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C10C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C2E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E60998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700B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3F66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673DAB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8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1BE7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4B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434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A45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641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3885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9E5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F85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1EA64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A3B0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41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56C05E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BC8A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BDE67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5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E5567D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547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1EE7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0F3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A8E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D0663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137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8D9F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EB0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734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A734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89E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2B0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2DED3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F13C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85F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31FC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62B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F6E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86680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5275D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9F0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EAC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522F4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AF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0216A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2CCAF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59BAA06" w14:textId="77777777" w:rsidR="007E7DC7" w:rsidRPr="00E100F8" w:rsidRDefault="007E7DC7" w:rsidP="007E7DC7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FD6A3D0" w14:textId="77777777" w:rsidR="007E7DC7" w:rsidRPr="00E100F8" w:rsidRDefault="007E7DC7" w:rsidP="007E7DC7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085731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53FE33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5E07E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1F92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ACB502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D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6F91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607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0C98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41E3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CBD9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EFF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A5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negativo, spiegare perché e precisare di quali altri mezzi di prova si dispone</w:t>
            </w:r>
          </w:p>
          <w:p w14:paraId="38D763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05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348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0D0CD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30AC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CC2621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3A03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4AD6AE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2D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1CF3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2D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1C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126CDF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D9A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A66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01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E0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7BF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9954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583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B939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9C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EE3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C57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0CF571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0C50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329E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B81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6EFE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0D2E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58BFC3F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F357A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311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617FF04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5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149FEB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2BC7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8984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20A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A9BE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6DF018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F8A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A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C23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62E8B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A732B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205E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8495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E1E5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1BD20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5414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41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008E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6D1C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066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224B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697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A9D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353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B080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0E3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4F2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C980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C50DD9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F72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5F66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A642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8FD49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DBDB8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81C41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CEF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0432B635" w14:textId="77777777" w:rsidR="007E7DC7" w:rsidRDefault="007E7DC7" w:rsidP="007E7DC7">
      <w:pPr>
        <w:jc w:val="center"/>
        <w:rPr>
          <w:rFonts w:ascii="Arial" w:hAnsi="Arial" w:cs="Arial"/>
          <w:sz w:val="20"/>
          <w:szCs w:val="20"/>
        </w:rPr>
      </w:pPr>
    </w:p>
    <w:p w14:paraId="2884C8E0" w14:textId="77777777" w:rsidR="007E7DC7" w:rsidRPr="00AD2CC4" w:rsidRDefault="007E7DC7" w:rsidP="007E7DC7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091B070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6CE86BBB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 xml:space="preserve">L'operatore economico deve fornire informazioni solo se l'amministrazione aggiudicatrice o l'ente aggiudicatore ha specificato i criteri e le regole obiettivi e non discriminatori da applicare per limitare il </w:t>
      </w:r>
      <w:r w:rsidRPr="00AD2CC4">
        <w:rPr>
          <w:rFonts w:ascii="Arial" w:hAnsi="Arial" w:cs="Arial"/>
          <w:b/>
          <w:w w:val="0"/>
          <w:sz w:val="20"/>
          <w:szCs w:val="20"/>
        </w:rPr>
        <w:lastRenderedPageBreak/>
        <w:t>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2B79D1E2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E7DC7" w:rsidRPr="00AD2CC4" w14:paraId="775B5D1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582C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6BE31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0F5C7CA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9F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D6A22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BABD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130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7BF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577D66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0A7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8774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895F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D13A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4BC1B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E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C8C6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98692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DFB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B7E4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42E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0BCF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1EF6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CE2B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F3278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439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4CA928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64385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D2E9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60492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E2EA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A27606B" w14:textId="77777777" w:rsidR="007E7DC7" w:rsidRPr="00AD2CC4" w:rsidRDefault="007E7DC7" w:rsidP="007E7DC7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03AAE0D6" w14:textId="77777777" w:rsidR="007E7DC7" w:rsidRPr="00AD2CC4" w:rsidRDefault="007E7DC7" w:rsidP="007E7DC7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4D801DCD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470413D2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02792AAC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7D66B19E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67B8EFE3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3CD7C130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C1B3397" w14:textId="77777777" w:rsidR="007E7DC7" w:rsidRPr="00074171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7A9709EF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F650D1D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32B4CB9B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7F86062E" w14:textId="1DB64530" w:rsidR="004D688D" w:rsidRDefault="007E7DC7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</w:t>
      </w:r>
    </w:p>
    <w:p w14:paraId="3553FE81" w14:textId="606E38CD" w:rsidR="007E7DC7" w:rsidRPr="004D688D" w:rsidRDefault="00B6236C" w:rsidP="000441ED">
      <w:pPr>
        <w:suppressAutoHyphens w:val="0"/>
        <w:autoSpaceDE w:val="0"/>
        <w:autoSpaceDN w:val="0"/>
        <w:adjustRightInd w:val="0"/>
        <w:spacing w:before="0" w:after="0"/>
        <w:ind w:left="708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Firma</w:t>
      </w:r>
    </w:p>
    <w:p w14:paraId="27E955AA" w14:textId="257F5716" w:rsidR="00815B98" w:rsidRDefault="000441ED">
      <w:r w:rsidRPr="001538C3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9BBE" wp14:editId="2D2F9D12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5983605" cy="1973580"/>
                <wp:effectExtent l="0" t="0" r="1714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BF341" w14:textId="77777777" w:rsidR="000441ED" w:rsidRPr="002A181D" w:rsidRDefault="000441ED" w:rsidP="000441E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NOTA BENE</w:t>
                            </w:r>
                          </w:p>
                          <w:p w14:paraId="336FEBCA" w14:textId="77777777" w:rsidR="000441ED" w:rsidRPr="002A181D" w:rsidRDefault="000441ED" w:rsidP="000441ED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67B582CA" w14:textId="06408785" w:rsidR="000441ED" w:rsidRDefault="000441ED" w:rsidP="000441ED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0441ED">
                              <w:rPr>
                                <w:rFonts w:asciiTheme="minorHAnsi" w:hAnsiTheme="minorHAnsi"/>
                                <w:sz w:val="22"/>
                              </w:rPr>
                              <w:t>Il Modello   è</w:t>
                            </w:r>
                            <w:r w:rsidRPr="002A181D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sottoscritto digitalmente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da un legale rappresentante dell’operatore economico. </w:t>
                            </w:r>
                          </w:p>
                          <w:p w14:paraId="39677A7E" w14:textId="77777777" w:rsidR="000441ED" w:rsidRPr="002A181D" w:rsidRDefault="000441ED" w:rsidP="000441ED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Qualora il legale rappresentante dell’operatore economico </w:t>
                            </w:r>
                            <w:r w:rsidRPr="003203A3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non sia   in possesso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di firma digitale dovrà sottoscrivere con firma autografa il modello di offerta economica e dichiarazioni a corredo e allegare allo stesso la copia di un documento di riconoscimento in corso di validità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13C9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05pt;width:471.15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ZNGQIAACw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">
                <v:textbox>
                  <w:txbxContent>
                    <w:p w14:paraId="46BBF341" w14:textId="77777777" w:rsidR="000441ED" w:rsidRPr="002A181D" w:rsidRDefault="000441ED" w:rsidP="000441ED">
                      <w:pPr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</w:pPr>
                      <w:r w:rsidRPr="002A181D"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NOTA BENE</w:t>
                      </w:r>
                    </w:p>
                    <w:p w14:paraId="336FEBCA" w14:textId="77777777" w:rsidR="000441ED" w:rsidRPr="002A181D" w:rsidRDefault="000441ED" w:rsidP="000441ED">
                      <w:pPr>
                        <w:rPr>
                          <w:rFonts w:asciiTheme="minorHAnsi" w:hAnsiTheme="minorHAnsi" w:cs="Arial"/>
                          <w:b/>
                          <w:sz w:val="22"/>
                          <w:u w:val="single"/>
                        </w:rPr>
                      </w:pPr>
                    </w:p>
                    <w:p w14:paraId="67B582CA" w14:textId="06408785" w:rsidR="000441ED" w:rsidRDefault="000441ED" w:rsidP="000441ED">
                      <w:pPr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0441ED">
                        <w:rPr>
                          <w:rFonts w:asciiTheme="minorHAnsi" w:hAnsiTheme="minorHAnsi"/>
                          <w:sz w:val="22"/>
                        </w:rPr>
                        <w:t>Il Modello   è</w:t>
                      </w:r>
                      <w:r w:rsidRPr="002A181D">
                        <w:rPr>
                          <w:rFonts w:asciiTheme="minorHAnsi" w:hAnsiTheme="minorHAnsi"/>
                          <w:sz w:val="22"/>
                        </w:rPr>
                        <w:t xml:space="preserve"> sottoscritto digitalmente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da un legale rappresentante dell’operatore economico. </w:t>
                      </w:r>
                    </w:p>
                    <w:p w14:paraId="39677A7E" w14:textId="77777777" w:rsidR="000441ED" w:rsidRPr="002A181D" w:rsidRDefault="000441ED" w:rsidP="000441ED">
                      <w:pPr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Qualora il legale rappresentante dell’operatore economico </w:t>
                      </w:r>
                      <w:r w:rsidRPr="003203A3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non sia   in possesso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di firma digitale dovrà sottoscrivere con firma autografa il modello di offerta economica e dichiarazioni a corredo e allegare allo stesso la copia di un documento di riconoscimento in corso di validità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B98" w:rsidSect="00B773A2">
      <w:headerReference w:type="default" r:id="rId7"/>
      <w:footerReference w:type="default" r:id="rId8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1DA3" w14:textId="77777777" w:rsidR="00375DCA" w:rsidRDefault="00375DCA" w:rsidP="007E7DC7">
      <w:pPr>
        <w:spacing w:before="0" w:after="0"/>
      </w:pPr>
      <w:r>
        <w:separator/>
      </w:r>
    </w:p>
  </w:endnote>
  <w:endnote w:type="continuationSeparator" w:id="0">
    <w:p w14:paraId="02B57368" w14:textId="77777777" w:rsidR="00375DCA" w:rsidRDefault="00375DCA" w:rsidP="007E7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E05" w14:textId="77777777" w:rsidR="00FA3E75" w:rsidRPr="00D509A5" w:rsidRDefault="00E95005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4278ADD" w14:textId="77777777" w:rsidR="00FA3E75" w:rsidRDefault="00FA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6851" w14:textId="77777777" w:rsidR="00375DCA" w:rsidRDefault="00375DCA" w:rsidP="007E7DC7">
      <w:pPr>
        <w:spacing w:before="0" w:after="0"/>
      </w:pPr>
      <w:r>
        <w:separator/>
      </w:r>
    </w:p>
  </w:footnote>
  <w:footnote w:type="continuationSeparator" w:id="0">
    <w:p w14:paraId="1638CE77" w14:textId="77777777" w:rsidR="00375DCA" w:rsidRDefault="00375DCA" w:rsidP="007E7DC7">
      <w:pPr>
        <w:spacing w:before="0" w:after="0"/>
      </w:pPr>
      <w:r>
        <w:continuationSeparator/>
      </w:r>
    </w:p>
  </w:footnote>
  <w:footnote w:id="1">
    <w:p w14:paraId="7257639E" w14:textId="77777777" w:rsidR="007E7DC7" w:rsidRPr="001F35A9" w:rsidRDefault="007E7DC7" w:rsidP="007E7DC7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74A1" w14:textId="455ABF0F" w:rsidR="00FA3E75" w:rsidRDefault="00E95005" w:rsidP="00DD3539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6F7C054C" w14:textId="77777777" w:rsidR="00FA3E75" w:rsidRDefault="00FA3E75">
    <w:pPr>
      <w:pStyle w:val="Intestazione"/>
    </w:pPr>
  </w:p>
  <w:p w14:paraId="03E43963" w14:textId="77777777" w:rsidR="00FA3E75" w:rsidRDefault="00FA3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7"/>
    <w:rsid w:val="000441ED"/>
    <w:rsid w:val="00097EC4"/>
    <w:rsid w:val="000A4DEC"/>
    <w:rsid w:val="001938C4"/>
    <w:rsid w:val="001D47B1"/>
    <w:rsid w:val="00236FA8"/>
    <w:rsid w:val="002F57A4"/>
    <w:rsid w:val="00320208"/>
    <w:rsid w:val="00341200"/>
    <w:rsid w:val="00352838"/>
    <w:rsid w:val="00375DCA"/>
    <w:rsid w:val="003E7E9E"/>
    <w:rsid w:val="004127AE"/>
    <w:rsid w:val="00421473"/>
    <w:rsid w:val="004359B8"/>
    <w:rsid w:val="00440324"/>
    <w:rsid w:val="004D688D"/>
    <w:rsid w:val="004F132A"/>
    <w:rsid w:val="00537424"/>
    <w:rsid w:val="0058499B"/>
    <w:rsid w:val="006224F8"/>
    <w:rsid w:val="006358A5"/>
    <w:rsid w:val="00647DE6"/>
    <w:rsid w:val="00683063"/>
    <w:rsid w:val="0069750F"/>
    <w:rsid w:val="007B1D37"/>
    <w:rsid w:val="007E7DC7"/>
    <w:rsid w:val="00815B98"/>
    <w:rsid w:val="008D2638"/>
    <w:rsid w:val="008F0C5C"/>
    <w:rsid w:val="009470CD"/>
    <w:rsid w:val="009956BE"/>
    <w:rsid w:val="009F4605"/>
    <w:rsid w:val="00A21513"/>
    <w:rsid w:val="00A828AC"/>
    <w:rsid w:val="00B04D4E"/>
    <w:rsid w:val="00B6236C"/>
    <w:rsid w:val="00B6560A"/>
    <w:rsid w:val="00BA5DBE"/>
    <w:rsid w:val="00BB2516"/>
    <w:rsid w:val="00CB2C47"/>
    <w:rsid w:val="00CF58C6"/>
    <w:rsid w:val="00DB0839"/>
    <w:rsid w:val="00DB2DB8"/>
    <w:rsid w:val="00DC746E"/>
    <w:rsid w:val="00DD271B"/>
    <w:rsid w:val="00E95005"/>
    <w:rsid w:val="00EA7CF9"/>
    <w:rsid w:val="00EC56FC"/>
    <w:rsid w:val="00F87B33"/>
    <w:rsid w:val="00FA3E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9FB"/>
  <w15:chartTrackingRefBased/>
  <w15:docId w15:val="{55520D77-209B-494C-B575-944F16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DC7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E7DC7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E7DC7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E7DC7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7E7DC7"/>
  </w:style>
  <w:style w:type="character" w:customStyle="1" w:styleId="NormalBoldChar">
    <w:name w:val="NormalBold Char"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ListLabel1">
    <w:name w:val="ListLabel 1"/>
    <w:rsid w:val="007E7DC7"/>
    <w:rPr>
      <w:color w:val="000000"/>
    </w:rPr>
  </w:style>
  <w:style w:type="character" w:customStyle="1" w:styleId="ListLabel2">
    <w:name w:val="ListLabel 2"/>
    <w:rsid w:val="007E7DC7"/>
    <w:rPr>
      <w:sz w:val="16"/>
      <w:szCs w:val="16"/>
    </w:rPr>
  </w:style>
  <w:style w:type="character" w:customStyle="1" w:styleId="ListLabel3">
    <w:name w:val="ListLabel 3"/>
    <w:rsid w:val="007E7DC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E7DC7"/>
    <w:rPr>
      <w:i w:val="0"/>
    </w:rPr>
  </w:style>
  <w:style w:type="character" w:customStyle="1" w:styleId="ListLabel5">
    <w:name w:val="ListLabel 5"/>
    <w:rsid w:val="007E7DC7"/>
    <w:rPr>
      <w:rFonts w:ascii="Arial" w:hAnsi="Arial"/>
      <w:i w:val="0"/>
      <w:sz w:val="15"/>
    </w:rPr>
  </w:style>
  <w:style w:type="character" w:customStyle="1" w:styleId="ListLabel6">
    <w:name w:val="ListLabel 6"/>
    <w:rsid w:val="007E7DC7"/>
    <w:rPr>
      <w:color w:val="000000"/>
    </w:rPr>
  </w:style>
  <w:style w:type="character" w:customStyle="1" w:styleId="ListLabel7">
    <w:name w:val="ListLabel 7"/>
    <w:rsid w:val="007E7DC7"/>
    <w:rPr>
      <w:rFonts w:eastAsia="Calibri" w:cs="Arial"/>
      <w:b w:val="0"/>
      <w:color w:val="00000A"/>
    </w:rPr>
  </w:style>
  <w:style w:type="character" w:customStyle="1" w:styleId="ListLabel8">
    <w:name w:val="ListLabel 8"/>
    <w:rsid w:val="007E7DC7"/>
    <w:rPr>
      <w:rFonts w:cs="Courier New"/>
    </w:rPr>
  </w:style>
  <w:style w:type="character" w:customStyle="1" w:styleId="ListLabel9">
    <w:name w:val="ListLabel 9"/>
    <w:rsid w:val="007E7DC7"/>
    <w:rPr>
      <w:rFonts w:cs="Courier New"/>
    </w:rPr>
  </w:style>
  <w:style w:type="character" w:customStyle="1" w:styleId="ListLabel10">
    <w:name w:val="ListLabel 10"/>
    <w:rsid w:val="007E7DC7"/>
    <w:rPr>
      <w:rFonts w:cs="Courier New"/>
    </w:rPr>
  </w:style>
  <w:style w:type="character" w:customStyle="1" w:styleId="ListLabel11">
    <w:name w:val="ListLabel 11"/>
    <w:rsid w:val="007E7DC7"/>
    <w:rPr>
      <w:rFonts w:eastAsia="Calibri" w:cs="Arial"/>
    </w:rPr>
  </w:style>
  <w:style w:type="character" w:customStyle="1" w:styleId="ListLabel12">
    <w:name w:val="ListLabel 12"/>
    <w:rsid w:val="007E7DC7"/>
    <w:rPr>
      <w:rFonts w:cs="Courier New"/>
    </w:rPr>
  </w:style>
  <w:style w:type="character" w:customStyle="1" w:styleId="ListLabel13">
    <w:name w:val="ListLabel 13"/>
    <w:rsid w:val="007E7DC7"/>
    <w:rPr>
      <w:rFonts w:cs="Courier New"/>
    </w:rPr>
  </w:style>
  <w:style w:type="character" w:customStyle="1" w:styleId="ListLabel14">
    <w:name w:val="ListLabel 14"/>
    <w:rsid w:val="007E7DC7"/>
    <w:rPr>
      <w:rFonts w:cs="Courier New"/>
    </w:rPr>
  </w:style>
  <w:style w:type="character" w:customStyle="1" w:styleId="ListLabel15">
    <w:name w:val="ListLabel 15"/>
    <w:rsid w:val="007E7DC7"/>
    <w:rPr>
      <w:rFonts w:eastAsia="Calibri" w:cs="Arial"/>
      <w:color w:val="FF0000"/>
    </w:rPr>
  </w:style>
  <w:style w:type="character" w:customStyle="1" w:styleId="ListLabel16">
    <w:name w:val="ListLabel 16"/>
    <w:rsid w:val="007E7DC7"/>
    <w:rPr>
      <w:rFonts w:cs="Courier New"/>
    </w:rPr>
  </w:style>
  <w:style w:type="character" w:customStyle="1" w:styleId="ListLabel17">
    <w:name w:val="ListLabel 17"/>
    <w:rsid w:val="007E7DC7"/>
    <w:rPr>
      <w:rFonts w:cs="Courier New"/>
    </w:rPr>
  </w:style>
  <w:style w:type="character" w:customStyle="1" w:styleId="ListLabel18">
    <w:name w:val="ListLabel 18"/>
    <w:rsid w:val="007E7DC7"/>
    <w:rPr>
      <w:rFonts w:cs="Courier New"/>
    </w:rPr>
  </w:style>
  <w:style w:type="character" w:customStyle="1" w:styleId="ListLabel19">
    <w:name w:val="ListLabel 19"/>
    <w:rsid w:val="007E7DC7"/>
    <w:rPr>
      <w:rFonts w:cs="Courier New"/>
    </w:rPr>
  </w:style>
  <w:style w:type="character" w:customStyle="1" w:styleId="ListLabel20">
    <w:name w:val="ListLabel 20"/>
    <w:rsid w:val="007E7DC7"/>
    <w:rPr>
      <w:rFonts w:cs="Courier New"/>
    </w:rPr>
  </w:style>
  <w:style w:type="character" w:customStyle="1" w:styleId="ListLabel21">
    <w:name w:val="ListLabel 21"/>
    <w:rsid w:val="007E7DC7"/>
    <w:rPr>
      <w:rFonts w:cs="Courier New"/>
    </w:rPr>
  </w:style>
  <w:style w:type="character" w:customStyle="1" w:styleId="Caratterenotaapidipagina">
    <w:name w:val="Carattere nota a piè di pagina"/>
    <w:rsid w:val="007E7DC7"/>
  </w:style>
  <w:style w:type="character" w:styleId="Rimandonotaapidipagina">
    <w:name w:val="footnote reference"/>
    <w:rsid w:val="007E7DC7"/>
    <w:rPr>
      <w:vertAlign w:val="superscript"/>
    </w:rPr>
  </w:style>
  <w:style w:type="character" w:styleId="Rimandonotadichiusura">
    <w:name w:val="endnote reference"/>
    <w:rsid w:val="007E7DC7"/>
    <w:rPr>
      <w:vertAlign w:val="superscript"/>
    </w:rPr>
  </w:style>
  <w:style w:type="character" w:customStyle="1" w:styleId="Caratterenotadichiusura">
    <w:name w:val="Carattere nota di chiusura"/>
    <w:rsid w:val="007E7DC7"/>
  </w:style>
  <w:style w:type="character" w:customStyle="1" w:styleId="ListLabel22">
    <w:name w:val="ListLabel 22"/>
    <w:rsid w:val="007E7DC7"/>
    <w:rPr>
      <w:sz w:val="16"/>
      <w:szCs w:val="16"/>
    </w:rPr>
  </w:style>
  <w:style w:type="character" w:customStyle="1" w:styleId="ListLabel23">
    <w:name w:val="ListLabel 23"/>
    <w:rsid w:val="007E7DC7"/>
    <w:rPr>
      <w:rFonts w:ascii="Arial" w:hAnsi="Arial" w:cs="Symbol"/>
      <w:sz w:val="15"/>
    </w:rPr>
  </w:style>
  <w:style w:type="character" w:customStyle="1" w:styleId="ListLabel24">
    <w:name w:val="ListLabel 24"/>
    <w:rsid w:val="007E7DC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E7DC7"/>
    <w:rPr>
      <w:rFonts w:ascii="Arial" w:hAnsi="Arial"/>
      <w:i w:val="0"/>
      <w:sz w:val="15"/>
    </w:rPr>
  </w:style>
  <w:style w:type="character" w:customStyle="1" w:styleId="ListLabel26">
    <w:name w:val="ListLabel 26"/>
    <w:rsid w:val="007E7DC7"/>
    <w:rPr>
      <w:rFonts w:ascii="Arial" w:hAnsi="Arial" w:cs="Symbol"/>
      <w:sz w:val="15"/>
    </w:rPr>
  </w:style>
  <w:style w:type="character" w:customStyle="1" w:styleId="ListLabel27">
    <w:name w:val="ListLabel 27"/>
    <w:rsid w:val="007E7DC7"/>
    <w:rPr>
      <w:rFonts w:ascii="Arial" w:hAnsi="Arial" w:cs="Courier New"/>
      <w:sz w:val="14"/>
    </w:rPr>
  </w:style>
  <w:style w:type="character" w:customStyle="1" w:styleId="ListLabel28">
    <w:name w:val="ListLabel 28"/>
    <w:rsid w:val="007E7DC7"/>
    <w:rPr>
      <w:rFonts w:cs="Courier New"/>
    </w:rPr>
  </w:style>
  <w:style w:type="character" w:customStyle="1" w:styleId="ListLabel29">
    <w:name w:val="ListLabel 29"/>
    <w:rsid w:val="007E7DC7"/>
    <w:rPr>
      <w:rFonts w:cs="Wingdings"/>
    </w:rPr>
  </w:style>
  <w:style w:type="character" w:customStyle="1" w:styleId="ListLabel30">
    <w:name w:val="ListLabel 30"/>
    <w:rsid w:val="007E7DC7"/>
    <w:rPr>
      <w:rFonts w:cs="Symbol"/>
    </w:rPr>
  </w:style>
  <w:style w:type="character" w:customStyle="1" w:styleId="ListLabel31">
    <w:name w:val="ListLabel 31"/>
    <w:rsid w:val="007E7DC7"/>
    <w:rPr>
      <w:rFonts w:cs="Courier New"/>
    </w:rPr>
  </w:style>
  <w:style w:type="character" w:customStyle="1" w:styleId="ListLabel32">
    <w:name w:val="ListLabel 32"/>
    <w:rsid w:val="007E7DC7"/>
    <w:rPr>
      <w:rFonts w:cs="Wingdings"/>
    </w:rPr>
  </w:style>
  <w:style w:type="character" w:customStyle="1" w:styleId="ListLabel33">
    <w:name w:val="ListLabel 33"/>
    <w:rsid w:val="007E7DC7"/>
    <w:rPr>
      <w:rFonts w:cs="Symbol"/>
    </w:rPr>
  </w:style>
  <w:style w:type="character" w:customStyle="1" w:styleId="ListLabel34">
    <w:name w:val="ListLabel 34"/>
    <w:rsid w:val="007E7DC7"/>
    <w:rPr>
      <w:rFonts w:cs="Courier New"/>
    </w:rPr>
  </w:style>
  <w:style w:type="character" w:customStyle="1" w:styleId="ListLabel35">
    <w:name w:val="ListLabel 35"/>
    <w:rsid w:val="007E7DC7"/>
    <w:rPr>
      <w:rFonts w:cs="Wingdings"/>
    </w:rPr>
  </w:style>
  <w:style w:type="character" w:customStyle="1" w:styleId="ListLabel36">
    <w:name w:val="ListLabel 36"/>
    <w:rsid w:val="007E7DC7"/>
    <w:rPr>
      <w:rFonts w:ascii="Arial" w:hAnsi="Arial" w:cs="Symbol"/>
      <w:sz w:val="15"/>
    </w:rPr>
  </w:style>
  <w:style w:type="character" w:customStyle="1" w:styleId="ListLabel37">
    <w:name w:val="ListLabel 37"/>
    <w:rsid w:val="007E7DC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E7DC7"/>
    <w:rPr>
      <w:rFonts w:ascii="Arial" w:hAnsi="Arial"/>
      <w:i w:val="0"/>
      <w:sz w:val="15"/>
    </w:rPr>
  </w:style>
  <w:style w:type="character" w:customStyle="1" w:styleId="ListLabel39">
    <w:name w:val="ListLabel 39"/>
    <w:rsid w:val="007E7DC7"/>
    <w:rPr>
      <w:rFonts w:ascii="Arial" w:hAnsi="Arial" w:cs="Symbol"/>
      <w:sz w:val="15"/>
    </w:rPr>
  </w:style>
  <w:style w:type="character" w:customStyle="1" w:styleId="ListLabel40">
    <w:name w:val="ListLabel 40"/>
    <w:rsid w:val="007E7DC7"/>
    <w:rPr>
      <w:rFonts w:cs="Courier New"/>
      <w:sz w:val="14"/>
    </w:rPr>
  </w:style>
  <w:style w:type="character" w:customStyle="1" w:styleId="ListLabel41">
    <w:name w:val="ListLabel 41"/>
    <w:rsid w:val="007E7DC7"/>
    <w:rPr>
      <w:rFonts w:cs="Courier New"/>
    </w:rPr>
  </w:style>
  <w:style w:type="character" w:customStyle="1" w:styleId="ListLabel42">
    <w:name w:val="ListLabel 42"/>
    <w:rsid w:val="007E7DC7"/>
    <w:rPr>
      <w:rFonts w:cs="Wingdings"/>
    </w:rPr>
  </w:style>
  <w:style w:type="character" w:customStyle="1" w:styleId="ListLabel43">
    <w:name w:val="ListLabel 43"/>
    <w:rsid w:val="007E7DC7"/>
    <w:rPr>
      <w:rFonts w:cs="Symbol"/>
    </w:rPr>
  </w:style>
  <w:style w:type="character" w:customStyle="1" w:styleId="ListLabel44">
    <w:name w:val="ListLabel 44"/>
    <w:rsid w:val="007E7DC7"/>
    <w:rPr>
      <w:rFonts w:cs="Courier New"/>
    </w:rPr>
  </w:style>
  <w:style w:type="character" w:customStyle="1" w:styleId="ListLabel45">
    <w:name w:val="ListLabel 45"/>
    <w:rsid w:val="007E7DC7"/>
    <w:rPr>
      <w:rFonts w:cs="Wingdings"/>
    </w:rPr>
  </w:style>
  <w:style w:type="character" w:customStyle="1" w:styleId="ListLabel46">
    <w:name w:val="ListLabel 46"/>
    <w:rsid w:val="007E7DC7"/>
    <w:rPr>
      <w:rFonts w:cs="Symbol"/>
    </w:rPr>
  </w:style>
  <w:style w:type="character" w:customStyle="1" w:styleId="ListLabel47">
    <w:name w:val="ListLabel 47"/>
    <w:rsid w:val="007E7DC7"/>
    <w:rPr>
      <w:rFonts w:cs="Courier New"/>
    </w:rPr>
  </w:style>
  <w:style w:type="character" w:customStyle="1" w:styleId="ListLabel48">
    <w:name w:val="ListLabel 48"/>
    <w:rsid w:val="007E7DC7"/>
    <w:rPr>
      <w:rFonts w:cs="Wingdings"/>
    </w:rPr>
  </w:style>
  <w:style w:type="character" w:customStyle="1" w:styleId="ListLabel49">
    <w:name w:val="ListLabel 49"/>
    <w:rsid w:val="007E7DC7"/>
    <w:rPr>
      <w:rFonts w:ascii="Arial" w:hAnsi="Arial" w:cs="Symbol"/>
      <w:sz w:val="15"/>
    </w:rPr>
  </w:style>
  <w:style w:type="character" w:customStyle="1" w:styleId="ListLabel50">
    <w:name w:val="ListLabel 50"/>
    <w:rsid w:val="007E7DC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E7DC7"/>
    <w:rPr>
      <w:rFonts w:ascii="Arial" w:hAnsi="Arial"/>
      <w:i w:val="0"/>
      <w:sz w:val="15"/>
    </w:rPr>
  </w:style>
  <w:style w:type="character" w:customStyle="1" w:styleId="ListLabel52">
    <w:name w:val="ListLabel 52"/>
    <w:rsid w:val="007E7DC7"/>
    <w:rPr>
      <w:rFonts w:ascii="Arial" w:hAnsi="Arial" w:cs="Symbol"/>
      <w:sz w:val="15"/>
    </w:rPr>
  </w:style>
  <w:style w:type="character" w:customStyle="1" w:styleId="ListLabel53">
    <w:name w:val="ListLabel 53"/>
    <w:rsid w:val="007E7DC7"/>
    <w:rPr>
      <w:rFonts w:cs="Courier New"/>
      <w:sz w:val="14"/>
    </w:rPr>
  </w:style>
  <w:style w:type="character" w:customStyle="1" w:styleId="ListLabel54">
    <w:name w:val="ListLabel 54"/>
    <w:rsid w:val="007E7DC7"/>
    <w:rPr>
      <w:rFonts w:cs="Courier New"/>
    </w:rPr>
  </w:style>
  <w:style w:type="character" w:customStyle="1" w:styleId="ListLabel55">
    <w:name w:val="ListLabel 55"/>
    <w:rsid w:val="007E7DC7"/>
    <w:rPr>
      <w:rFonts w:cs="Wingdings"/>
    </w:rPr>
  </w:style>
  <w:style w:type="character" w:customStyle="1" w:styleId="ListLabel56">
    <w:name w:val="ListLabel 56"/>
    <w:rsid w:val="007E7DC7"/>
    <w:rPr>
      <w:rFonts w:cs="Symbol"/>
    </w:rPr>
  </w:style>
  <w:style w:type="character" w:customStyle="1" w:styleId="ListLabel57">
    <w:name w:val="ListLabel 57"/>
    <w:rsid w:val="007E7DC7"/>
    <w:rPr>
      <w:rFonts w:cs="Courier New"/>
    </w:rPr>
  </w:style>
  <w:style w:type="character" w:customStyle="1" w:styleId="ListLabel58">
    <w:name w:val="ListLabel 58"/>
    <w:rsid w:val="007E7DC7"/>
    <w:rPr>
      <w:rFonts w:cs="Wingdings"/>
    </w:rPr>
  </w:style>
  <w:style w:type="character" w:customStyle="1" w:styleId="ListLabel59">
    <w:name w:val="ListLabel 59"/>
    <w:rsid w:val="007E7DC7"/>
    <w:rPr>
      <w:rFonts w:cs="Symbol"/>
    </w:rPr>
  </w:style>
  <w:style w:type="character" w:customStyle="1" w:styleId="ListLabel60">
    <w:name w:val="ListLabel 60"/>
    <w:rsid w:val="007E7DC7"/>
    <w:rPr>
      <w:rFonts w:cs="Courier New"/>
    </w:rPr>
  </w:style>
  <w:style w:type="character" w:customStyle="1" w:styleId="ListLabel61">
    <w:name w:val="ListLabel 61"/>
    <w:rsid w:val="007E7DC7"/>
    <w:rPr>
      <w:rFonts w:cs="Wingdings"/>
    </w:rPr>
  </w:style>
  <w:style w:type="character" w:customStyle="1" w:styleId="ListLabel62">
    <w:name w:val="ListLabel 62"/>
    <w:rsid w:val="007E7DC7"/>
    <w:rPr>
      <w:rFonts w:ascii="Arial" w:hAnsi="Arial" w:cs="Symbol"/>
      <w:sz w:val="15"/>
    </w:rPr>
  </w:style>
  <w:style w:type="character" w:customStyle="1" w:styleId="ListLabel63">
    <w:name w:val="ListLabel 63"/>
    <w:rsid w:val="007E7DC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E7DC7"/>
    <w:rPr>
      <w:rFonts w:ascii="Arial" w:hAnsi="Arial"/>
      <w:i w:val="0"/>
      <w:sz w:val="15"/>
    </w:rPr>
  </w:style>
  <w:style w:type="character" w:customStyle="1" w:styleId="ListLabel65">
    <w:name w:val="ListLabel 65"/>
    <w:rsid w:val="007E7DC7"/>
    <w:rPr>
      <w:rFonts w:ascii="Arial" w:hAnsi="Arial" w:cs="Symbol"/>
      <w:sz w:val="15"/>
    </w:rPr>
  </w:style>
  <w:style w:type="character" w:customStyle="1" w:styleId="ListLabel66">
    <w:name w:val="ListLabel 66"/>
    <w:rsid w:val="007E7DC7"/>
    <w:rPr>
      <w:rFonts w:cs="Courier New"/>
      <w:sz w:val="14"/>
    </w:rPr>
  </w:style>
  <w:style w:type="character" w:customStyle="1" w:styleId="ListLabel67">
    <w:name w:val="ListLabel 67"/>
    <w:rsid w:val="007E7DC7"/>
    <w:rPr>
      <w:rFonts w:cs="Courier New"/>
    </w:rPr>
  </w:style>
  <w:style w:type="character" w:customStyle="1" w:styleId="ListLabel68">
    <w:name w:val="ListLabel 68"/>
    <w:rsid w:val="007E7DC7"/>
    <w:rPr>
      <w:rFonts w:cs="Wingdings"/>
    </w:rPr>
  </w:style>
  <w:style w:type="character" w:customStyle="1" w:styleId="ListLabel69">
    <w:name w:val="ListLabel 69"/>
    <w:rsid w:val="007E7DC7"/>
    <w:rPr>
      <w:rFonts w:cs="Symbol"/>
    </w:rPr>
  </w:style>
  <w:style w:type="character" w:customStyle="1" w:styleId="ListLabel70">
    <w:name w:val="ListLabel 70"/>
    <w:rsid w:val="007E7DC7"/>
    <w:rPr>
      <w:rFonts w:cs="Courier New"/>
    </w:rPr>
  </w:style>
  <w:style w:type="character" w:customStyle="1" w:styleId="ListLabel71">
    <w:name w:val="ListLabel 71"/>
    <w:rsid w:val="007E7DC7"/>
    <w:rPr>
      <w:rFonts w:cs="Wingdings"/>
    </w:rPr>
  </w:style>
  <w:style w:type="character" w:customStyle="1" w:styleId="ListLabel72">
    <w:name w:val="ListLabel 72"/>
    <w:rsid w:val="007E7DC7"/>
    <w:rPr>
      <w:rFonts w:cs="Symbol"/>
    </w:rPr>
  </w:style>
  <w:style w:type="character" w:customStyle="1" w:styleId="ListLabel73">
    <w:name w:val="ListLabel 73"/>
    <w:rsid w:val="007E7DC7"/>
    <w:rPr>
      <w:rFonts w:cs="Courier New"/>
    </w:rPr>
  </w:style>
  <w:style w:type="character" w:customStyle="1" w:styleId="ListLabel74">
    <w:name w:val="ListLabel 74"/>
    <w:rsid w:val="007E7DC7"/>
    <w:rPr>
      <w:rFonts w:cs="Wingdings"/>
    </w:rPr>
  </w:style>
  <w:style w:type="paragraph" w:customStyle="1" w:styleId="Titolo10">
    <w:name w:val="Titolo1"/>
    <w:basedOn w:val="Normale"/>
    <w:next w:val="Corpotesto"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E7DC7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E7DC7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E7DC7"/>
    <w:pPr>
      <w:ind w:left="850"/>
    </w:pPr>
  </w:style>
  <w:style w:type="paragraph" w:customStyle="1" w:styleId="NormalLeft">
    <w:name w:val="Normal Left"/>
    <w:basedOn w:val="Normale"/>
    <w:rsid w:val="007E7DC7"/>
  </w:style>
  <w:style w:type="paragraph" w:customStyle="1" w:styleId="Tiret0">
    <w:name w:val="Tiret 0"/>
    <w:basedOn w:val="Normale"/>
    <w:rsid w:val="007E7DC7"/>
  </w:style>
  <w:style w:type="paragraph" w:customStyle="1" w:styleId="Tiret1">
    <w:name w:val="Tiret 1"/>
    <w:basedOn w:val="Normale"/>
    <w:rsid w:val="007E7DC7"/>
  </w:style>
  <w:style w:type="paragraph" w:customStyle="1" w:styleId="NumPar1">
    <w:name w:val="NumPar 1"/>
    <w:basedOn w:val="Normale"/>
    <w:rsid w:val="007E7DC7"/>
  </w:style>
  <w:style w:type="paragraph" w:customStyle="1" w:styleId="NumPar2">
    <w:name w:val="NumPar 2"/>
    <w:basedOn w:val="Normale"/>
    <w:rsid w:val="007E7DC7"/>
  </w:style>
  <w:style w:type="paragraph" w:customStyle="1" w:styleId="NumPar3">
    <w:name w:val="NumPar 3"/>
    <w:basedOn w:val="Normale"/>
    <w:rsid w:val="007E7DC7"/>
  </w:style>
  <w:style w:type="paragraph" w:customStyle="1" w:styleId="NumPar4">
    <w:name w:val="NumPar 4"/>
    <w:basedOn w:val="Normale"/>
    <w:rsid w:val="007E7DC7"/>
  </w:style>
  <w:style w:type="paragraph" w:customStyle="1" w:styleId="ChapterTitle">
    <w:name w:val="ChapterTitle"/>
    <w:basedOn w:val="Normale"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7E7DC7"/>
  </w:style>
  <w:style w:type="paragraph" w:customStyle="1" w:styleId="Titolotabella">
    <w:name w:val="Titolo tabella"/>
    <w:basedOn w:val="Contenutotabella"/>
    <w:rsid w:val="007E7DC7"/>
  </w:style>
  <w:style w:type="paragraph" w:customStyle="1" w:styleId="western">
    <w:name w:val="western"/>
    <w:basedOn w:val="Normale"/>
    <w:rsid w:val="007E7DC7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7E7DC7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7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E7DC7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E7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D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DC7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DC7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Standard">
    <w:name w:val="Standard"/>
    <w:rsid w:val="0053742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43</Pages>
  <Words>9603</Words>
  <Characters>54739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mara@workgroup.local</cp:lastModifiedBy>
  <cp:revision>26</cp:revision>
  <dcterms:created xsi:type="dcterms:W3CDTF">2024-02-13T16:26:00Z</dcterms:created>
  <dcterms:modified xsi:type="dcterms:W3CDTF">2024-08-29T15:49:00Z</dcterms:modified>
</cp:coreProperties>
</file>